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55" w:rsidRDefault="00FF1E55" w:rsidP="00BB728E">
      <w:pPr>
        <w:pStyle w:val="a3"/>
        <w:widowControl w:val="0"/>
        <w:jc w:val="center"/>
        <w:rPr>
          <w:noProof/>
        </w:rPr>
      </w:pPr>
    </w:p>
    <w:p w:rsidR="00FF1E55" w:rsidRDefault="00FF1E55" w:rsidP="00BB728E">
      <w:pPr>
        <w:pStyle w:val="a3"/>
        <w:widowControl w:val="0"/>
        <w:jc w:val="center"/>
        <w:rPr>
          <w:noProof/>
        </w:rPr>
      </w:pPr>
    </w:p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923925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1" cy="9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55" w:rsidRDefault="00FF1E55" w:rsidP="00FF1E55">
      <w:pPr>
        <w:framePr w:w="9496" w:h="571" w:hSpace="180" w:wrap="around" w:vAnchor="text" w:hAnchor="page" w:x="1711" w:y="243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30" w:rsidRPr="00587087" w:rsidRDefault="00C05CD7" w:rsidP="00FF1E55">
      <w:pPr>
        <w:framePr w:w="9496" w:h="571" w:hSpace="180" w:wrap="around" w:vAnchor="text" w:hAnchor="page" w:x="1711" w:y="243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40B30" w:rsidRPr="00587087">
        <w:rPr>
          <w:rFonts w:ascii="Times New Roman" w:hAnsi="Times New Roman"/>
          <w:sz w:val="24"/>
          <w:szCs w:val="24"/>
        </w:rPr>
        <w:t>№</w:t>
      </w:r>
      <w:r w:rsidR="00FF1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:rsidR="00FF1E55" w:rsidRDefault="00FF1E55" w:rsidP="00FF1E55">
      <w:pPr>
        <w:framePr w:w="9496" w:h="571" w:hSpace="180" w:wrap="around" w:vAnchor="text" w:hAnchor="page" w:x="1711" w:y="243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B30" w:rsidRPr="00587087" w:rsidRDefault="00640B30" w:rsidP="00FF1E55">
      <w:pPr>
        <w:framePr w:w="9496" w:h="571" w:hSpace="180" w:wrap="around" w:vAnchor="text" w:hAnchor="page" w:x="1711" w:y="2434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FF1E55" w:rsidRPr="00DB5818" w:rsidRDefault="00FF1E55" w:rsidP="00FF1E55">
      <w:pPr>
        <w:pStyle w:val="3"/>
        <w:framePr w:w="9897" w:wrap="around" w:x="1531" w:y="239"/>
        <w:widowControl w:val="0"/>
        <w:rPr>
          <w:sz w:val="28"/>
          <w:szCs w:val="28"/>
        </w:rPr>
      </w:pPr>
      <w:r w:rsidRPr="00DB5818">
        <w:rPr>
          <w:sz w:val="28"/>
          <w:szCs w:val="28"/>
        </w:rPr>
        <w:t>Городской округ «Закрытое административно – территориальное образование Железногорск Красноярского края»</w:t>
      </w:r>
    </w:p>
    <w:p w:rsidR="00FF1E55" w:rsidRPr="00DB5818" w:rsidRDefault="00FF1E55" w:rsidP="00FF1E55">
      <w:pPr>
        <w:pStyle w:val="1"/>
        <w:keepNext w:val="0"/>
        <w:framePr w:w="9897" w:wrap="around" w:x="1531" w:y="239"/>
        <w:widowControl w:val="0"/>
        <w:rPr>
          <w:szCs w:val="28"/>
        </w:rPr>
      </w:pPr>
    </w:p>
    <w:p w:rsidR="00FF1E55" w:rsidRPr="00DB5818" w:rsidRDefault="00FF1E55" w:rsidP="00FF1E55">
      <w:pPr>
        <w:pStyle w:val="1"/>
        <w:keepNext w:val="0"/>
        <w:framePr w:w="9897" w:wrap="around" w:x="1531" w:y="239"/>
        <w:widowControl w:val="0"/>
        <w:rPr>
          <w:szCs w:val="28"/>
        </w:rPr>
      </w:pPr>
      <w:r w:rsidRPr="00DB5818">
        <w:rPr>
          <w:szCs w:val="28"/>
        </w:rPr>
        <w:t>СОВЕТ ДЕПУТАТОВ ЗАТО г. ЖЕЛЕЗНОГОРСК</w:t>
      </w:r>
    </w:p>
    <w:p w:rsidR="00FF1E55" w:rsidRPr="00DB5818" w:rsidRDefault="00FF1E55" w:rsidP="00FF1E55">
      <w:pPr>
        <w:framePr w:w="9897" w:h="1873" w:hSpace="180" w:wrap="around" w:vAnchor="text" w:hAnchor="page" w:x="1531" w:y="239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E55" w:rsidRDefault="00FF1E55" w:rsidP="00FF1E55">
      <w:pPr>
        <w:framePr w:w="9897" w:h="1873" w:hSpace="180" w:wrap="around" w:vAnchor="text" w:hAnchor="page" w:x="1531" w:y="239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5818">
        <w:rPr>
          <w:rFonts w:ascii="Times New Roman" w:hAnsi="Times New Roman"/>
          <w:b/>
          <w:sz w:val="28"/>
          <w:szCs w:val="28"/>
        </w:rPr>
        <w:t>РЕШЕНИЕ</w:t>
      </w:r>
    </w:p>
    <w:p w:rsidR="00FF1E55" w:rsidRPr="005F7A23" w:rsidRDefault="00FF1E55" w:rsidP="00FF1E55">
      <w:pPr>
        <w:framePr w:w="9897" w:h="1873" w:hSpace="180" w:wrap="around" w:vAnchor="text" w:hAnchor="page" w:x="1531" w:y="239"/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B728E" w:rsidRDefault="00BB728E" w:rsidP="005F7A23">
      <w:pPr>
        <w:spacing w:after="0"/>
        <w:rPr>
          <w:rFonts w:ascii="Times New Roman" w:hAnsi="Times New Roman"/>
          <w:sz w:val="24"/>
          <w:szCs w:val="28"/>
        </w:rPr>
      </w:pPr>
    </w:p>
    <w:p w:rsidR="00FF1E55" w:rsidRPr="00640B30" w:rsidRDefault="00FF1E55" w:rsidP="005F7A23">
      <w:pPr>
        <w:spacing w:after="0"/>
        <w:rPr>
          <w:rFonts w:ascii="Times New Roman" w:hAnsi="Times New Roman"/>
          <w:sz w:val="24"/>
          <w:szCs w:val="28"/>
        </w:rPr>
      </w:pPr>
    </w:p>
    <w:p w:rsidR="007A5A7E" w:rsidRPr="00751B42" w:rsidRDefault="00DB5818" w:rsidP="00D8265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B581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3965E1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</w:t>
      </w:r>
      <w:r w:rsidRPr="00DB5818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t>от </w:t>
      </w:r>
      <w:r w:rsidRPr="00C941B7">
        <w:rPr>
          <w:rFonts w:ascii="Times New Roman" w:hAnsi="Times New Roman" w:cs="Times New Roman"/>
          <w:b w:val="0"/>
          <w:sz w:val="28"/>
          <w:szCs w:val="28"/>
        </w:rPr>
        <w:t>28.09.2021 № 11-118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941B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контроле</w:t>
      </w:r>
      <w:r w:rsidRPr="005F7A23">
        <w:t xml:space="preserve"> </w:t>
      </w:r>
      <w:r w:rsidRPr="00C941B7"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территории ЗАТО Железногорск»</w:t>
      </w:r>
    </w:p>
    <w:p w:rsidR="007A5A7E" w:rsidRPr="00640B30" w:rsidRDefault="007A5A7E" w:rsidP="00D8265A">
      <w:pPr>
        <w:pStyle w:val="ConsNonformat"/>
        <w:widowControl/>
        <w:rPr>
          <w:rFonts w:ascii="Times New Roman" w:hAnsi="Times New Roman"/>
          <w:sz w:val="24"/>
        </w:rPr>
      </w:pPr>
    </w:p>
    <w:p w:rsidR="007A5A7E" w:rsidRDefault="00C8056A" w:rsidP="00D8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60C5A">
        <w:rPr>
          <w:rFonts w:ascii="Times New Roman" w:hAnsi="Times New Roman"/>
          <w:sz w:val="28"/>
          <w:szCs w:val="28"/>
        </w:rPr>
        <w:t>Федеральным за</w:t>
      </w:r>
      <w:r w:rsidR="005F7A23">
        <w:rPr>
          <w:rFonts w:ascii="Times New Roman" w:hAnsi="Times New Roman"/>
          <w:sz w:val="28"/>
          <w:szCs w:val="28"/>
        </w:rPr>
        <w:t>коном от 31.07.2020 № 248-ФЗ «О </w:t>
      </w:r>
      <w:r w:rsidR="00560C5A">
        <w:rPr>
          <w:rFonts w:ascii="Times New Roman" w:hAnsi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560C5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60C5A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5F7A23" w:rsidRPr="005F7A2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F7A23" w:rsidRPr="005F7A23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07.09.2017 № 22-91Р «Об утверждении Правил благоустройства</w:t>
      </w:r>
      <w:r w:rsidR="00516387">
        <w:rPr>
          <w:rFonts w:ascii="Times New Roman" w:hAnsi="Times New Roman"/>
          <w:sz w:val="28"/>
          <w:szCs w:val="28"/>
        </w:rPr>
        <w:t xml:space="preserve"> территории ЗАТО Железногорск»,</w:t>
      </w:r>
      <w:r w:rsidR="005F7A23" w:rsidRPr="005F7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17131">
        <w:rPr>
          <w:rFonts w:ascii="Times New Roman" w:hAnsi="Times New Roman"/>
          <w:sz w:val="28"/>
          <w:szCs w:val="28"/>
        </w:rPr>
        <w:t>уководствуясь</w:t>
      </w:r>
      <w:r w:rsidRPr="005F7A23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Уставом ЗАТО Железногорск </w:t>
      </w:r>
      <w:r w:rsidR="007A5A7E" w:rsidRPr="00417131">
        <w:rPr>
          <w:rFonts w:ascii="Times New Roman" w:hAnsi="Times New Roman"/>
          <w:sz w:val="28"/>
          <w:szCs w:val="28"/>
        </w:rPr>
        <w:t>Совет депутатов ЗАТО г.</w:t>
      </w:r>
      <w:r w:rsidR="007A5A7E">
        <w:rPr>
          <w:rFonts w:ascii="Times New Roman" w:hAnsi="Times New Roman"/>
          <w:sz w:val="28"/>
          <w:szCs w:val="28"/>
        </w:rPr>
        <w:t> Железногорск</w:t>
      </w:r>
    </w:p>
    <w:p w:rsidR="007A5A7E" w:rsidRDefault="007A5A7E" w:rsidP="00D8265A">
      <w:pPr>
        <w:pStyle w:val="ConsNonformat"/>
        <w:widowControl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D00B81" w:rsidRDefault="007A5A7E" w:rsidP="00D8265A">
      <w:pPr>
        <w:pStyle w:val="ConsNonformat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640B30" w:rsidRDefault="007A5A7E" w:rsidP="00D8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B5818" w:rsidRDefault="00DB5818" w:rsidP="00D8265A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818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65E1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</w:t>
      </w:r>
      <w:r w:rsidR="00C941B7" w:rsidRPr="00C941B7">
        <w:rPr>
          <w:rFonts w:ascii="Times New Roman" w:hAnsi="Times New Roman" w:cs="Times New Roman"/>
          <w:b w:val="0"/>
          <w:sz w:val="28"/>
          <w:szCs w:val="28"/>
        </w:rPr>
        <w:t>Железногорск Красноярского края от 28.09.2021 № 11-118 «Об утверждении Положения о муниципальном контроле</w:t>
      </w:r>
      <w:r w:rsidR="00C941B7" w:rsidRPr="005F7A23">
        <w:t xml:space="preserve"> </w:t>
      </w:r>
      <w:r w:rsidR="00C941B7" w:rsidRPr="00C941B7"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территории ЗАТО Железногорск»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41B7" w:rsidRPr="00C941B7" w:rsidRDefault="00DB5818" w:rsidP="00DB581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Приложение </w:t>
      </w:r>
      <w:r w:rsidR="00957030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965E1">
        <w:rPr>
          <w:rFonts w:ascii="Times New Roman" w:hAnsi="Times New Roman" w:cs="Times New Roman"/>
          <w:b w:val="0"/>
          <w:sz w:val="28"/>
          <w:szCs w:val="28"/>
        </w:rPr>
        <w:t>р</w:t>
      </w:r>
      <w:r w:rsidR="00957030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</w:t>
      </w:r>
      <w:r w:rsidRPr="00751B42">
        <w:rPr>
          <w:rFonts w:ascii="Times New Roman" w:eastAsiaTheme="minorHAnsi" w:hAnsi="Times New Roman"/>
          <w:b w:val="0"/>
          <w:sz w:val="28"/>
          <w:szCs w:val="28"/>
        </w:rPr>
        <w:t>с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 xml:space="preserve">огласно приложению к настоящему </w:t>
      </w:r>
      <w:r w:rsidR="003965E1">
        <w:rPr>
          <w:rFonts w:ascii="Times New Roman" w:eastAsiaTheme="minorHAnsi" w:hAnsi="Times New Roman"/>
          <w:b w:val="0"/>
          <w:sz w:val="28"/>
          <w:szCs w:val="28"/>
        </w:rPr>
        <w:t>р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>ешению.</w:t>
      </w:r>
    </w:p>
    <w:p w:rsidR="009257A3" w:rsidRPr="009257A3" w:rsidRDefault="009257A3" w:rsidP="00D8265A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9257A3">
        <w:rPr>
          <w:rFonts w:eastAsiaTheme="minorHAnsi"/>
          <w:sz w:val="28"/>
          <w:szCs w:val="28"/>
        </w:rPr>
        <w:t xml:space="preserve">Опубликовать настоящее </w:t>
      </w:r>
      <w:r w:rsidR="003965E1">
        <w:rPr>
          <w:rFonts w:eastAsiaTheme="minorHAnsi"/>
          <w:sz w:val="28"/>
          <w:szCs w:val="28"/>
        </w:rPr>
        <w:t>р</w:t>
      </w:r>
      <w:r w:rsidRPr="009257A3">
        <w:rPr>
          <w:rFonts w:eastAsiaTheme="minorHAnsi"/>
          <w:sz w:val="28"/>
          <w:szCs w:val="28"/>
        </w:rPr>
        <w:t xml:space="preserve">ешение в газете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Город и горожане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, а также разместить </w:t>
      </w:r>
      <w:r w:rsidR="00C941B7" w:rsidRPr="00C941B7">
        <w:rPr>
          <w:rFonts w:eastAsiaTheme="minorHAnsi"/>
          <w:sz w:val="28"/>
          <w:szCs w:val="28"/>
        </w:rPr>
        <w:t>на официаль</w:t>
      </w:r>
      <w:r w:rsidR="00C941B7">
        <w:rPr>
          <w:rFonts w:eastAsiaTheme="minorHAnsi"/>
          <w:sz w:val="28"/>
          <w:szCs w:val="28"/>
        </w:rPr>
        <w:t>н</w:t>
      </w:r>
      <w:r w:rsidR="00DB5818">
        <w:rPr>
          <w:rFonts w:eastAsiaTheme="minorHAnsi"/>
          <w:sz w:val="28"/>
          <w:szCs w:val="28"/>
        </w:rPr>
        <w:t>ых</w:t>
      </w:r>
      <w:r w:rsidR="00C941B7">
        <w:rPr>
          <w:rFonts w:eastAsiaTheme="minorHAnsi"/>
          <w:sz w:val="28"/>
          <w:szCs w:val="28"/>
        </w:rPr>
        <w:t xml:space="preserve"> сайт</w:t>
      </w:r>
      <w:r w:rsidR="00DB5818">
        <w:rPr>
          <w:rFonts w:eastAsiaTheme="minorHAnsi"/>
          <w:sz w:val="28"/>
          <w:szCs w:val="28"/>
        </w:rPr>
        <w:t>ах</w:t>
      </w:r>
      <w:r w:rsidR="00C941B7">
        <w:rPr>
          <w:rFonts w:eastAsiaTheme="minorHAnsi"/>
          <w:sz w:val="28"/>
          <w:szCs w:val="28"/>
        </w:rPr>
        <w:t xml:space="preserve"> </w:t>
      </w:r>
      <w:r w:rsidR="00DB293B">
        <w:rPr>
          <w:rFonts w:eastAsiaTheme="minorHAnsi"/>
          <w:sz w:val="28"/>
          <w:szCs w:val="28"/>
        </w:rPr>
        <w:t xml:space="preserve">органов местного </w:t>
      </w:r>
      <w:proofErr w:type="gramStart"/>
      <w:r w:rsidR="00DB293B">
        <w:rPr>
          <w:rFonts w:eastAsiaTheme="minorHAnsi"/>
          <w:sz w:val="28"/>
          <w:szCs w:val="28"/>
        </w:rPr>
        <w:t>самоуправления</w:t>
      </w:r>
      <w:proofErr w:type="gramEnd"/>
      <w:r w:rsidR="00DB293B">
        <w:rPr>
          <w:rFonts w:eastAsiaTheme="minorHAnsi"/>
          <w:sz w:val="28"/>
          <w:szCs w:val="28"/>
        </w:rPr>
        <w:t xml:space="preserve"> ЗАТО </w:t>
      </w:r>
      <w:r w:rsidR="00C941B7" w:rsidRPr="00C941B7">
        <w:rPr>
          <w:rFonts w:eastAsiaTheme="minorHAnsi"/>
          <w:sz w:val="28"/>
          <w:szCs w:val="28"/>
        </w:rPr>
        <w:t>Железногорск в информационно-телекоммуникационной сети «Интернет»</w:t>
      </w:r>
      <w:r w:rsidRPr="009257A3">
        <w:rPr>
          <w:rFonts w:eastAsiaTheme="minorHAnsi"/>
          <w:sz w:val="28"/>
          <w:szCs w:val="28"/>
        </w:rPr>
        <w:t>.</w:t>
      </w:r>
    </w:p>
    <w:p w:rsidR="00516387" w:rsidRDefault="00516387" w:rsidP="00D8265A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</w:t>
      </w:r>
      <w:r w:rsidR="00CA573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председателя постоянной комиссии Совета </w:t>
      </w:r>
      <w:proofErr w:type="gramStart"/>
      <w:r w:rsidRPr="00457035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lastRenderedPageBreak/>
        <w:t>г. Железногорска по вопросам экономики, собственности и ЖКХ Д.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А. </w:t>
      </w:r>
      <w:proofErr w:type="spellStart"/>
      <w:r w:rsidRPr="00457035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 w:rsidRPr="004570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C5A" w:rsidRDefault="00516387" w:rsidP="00D8265A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516387">
        <w:rPr>
          <w:rFonts w:eastAsiaTheme="minorHAnsi"/>
          <w:sz w:val="28"/>
          <w:szCs w:val="28"/>
        </w:rPr>
        <w:t xml:space="preserve">Настоящее </w:t>
      </w:r>
      <w:r w:rsidR="00642AAF">
        <w:rPr>
          <w:rFonts w:eastAsiaTheme="minorHAnsi"/>
          <w:sz w:val="28"/>
          <w:szCs w:val="28"/>
        </w:rPr>
        <w:t>р</w:t>
      </w:r>
      <w:r w:rsidRPr="00516387">
        <w:rPr>
          <w:rFonts w:eastAsiaTheme="minorHAnsi"/>
          <w:sz w:val="28"/>
          <w:szCs w:val="28"/>
        </w:rPr>
        <w:t>ешение вступает в силу после официального опубликования.</w:t>
      </w: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7A5A7E" w:rsidRPr="009A2DA2" w:rsidTr="009257A3">
        <w:trPr>
          <w:trHeight w:val="1605"/>
        </w:trPr>
        <w:tc>
          <w:tcPr>
            <w:tcW w:w="5197" w:type="dxa"/>
          </w:tcPr>
          <w:p w:rsidR="00C8056A" w:rsidRDefault="00C8056A" w:rsidP="00640B3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8056A" w:rsidRDefault="00C8056A" w:rsidP="00640B3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D16987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 w:right="101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7A5A7E" w:rsidRPr="009A2DA2" w:rsidRDefault="007A5A7E" w:rsidP="001153C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</w:t>
            </w:r>
            <w:proofErr w:type="gramStart"/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Железногорск </w:t>
            </w:r>
          </w:p>
          <w:p w:rsidR="007A5A7E" w:rsidRPr="00640B30" w:rsidRDefault="007A5A7E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</w:p>
          <w:p w:rsidR="007A5A7E" w:rsidRPr="009A2DA2" w:rsidRDefault="00D16987" w:rsidP="00C8056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" w:type="dxa"/>
          </w:tcPr>
          <w:p w:rsidR="007A5A7E" w:rsidRPr="009A2DA2" w:rsidRDefault="00DB293B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C8056A" w:rsidRDefault="00C8056A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8056A" w:rsidRDefault="00C8056A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DB293B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7A5A7E" w:rsidRDefault="007A5A7E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16987" w:rsidRPr="009A2DA2" w:rsidRDefault="00D16987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FF1E55" w:rsidP="00544D7F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169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44D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Д.М. Чернятин</w:t>
            </w:r>
          </w:p>
        </w:tc>
      </w:tr>
      <w:tr w:rsidR="00C8056A" w:rsidRPr="009A2DA2" w:rsidTr="009257A3">
        <w:trPr>
          <w:trHeight w:val="1605"/>
        </w:trPr>
        <w:tc>
          <w:tcPr>
            <w:tcW w:w="5197" w:type="dxa"/>
          </w:tcPr>
          <w:p w:rsidR="00C8056A" w:rsidRPr="009A2DA2" w:rsidRDefault="00C8056A" w:rsidP="00640B3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C8056A" w:rsidRPr="009A2DA2" w:rsidRDefault="00C8056A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C8056A" w:rsidRPr="009A2DA2" w:rsidRDefault="00C8056A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F7A23" w:rsidRDefault="005F7A23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  <w:sectPr w:rsidR="005F7A23" w:rsidSect="004811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CCA" w:rsidRDefault="000E2CCA" w:rsidP="00387E5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387E53" w:rsidRDefault="000E2CCA" w:rsidP="00387E53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387E53">
        <w:rPr>
          <w:rFonts w:ascii="Times New Roman" w:eastAsiaTheme="minorHAnsi" w:hAnsi="Times New Roman"/>
          <w:sz w:val="28"/>
          <w:szCs w:val="28"/>
        </w:rPr>
        <w:t>решению Совета депутатов</w:t>
      </w:r>
    </w:p>
    <w:p w:rsidR="000E2CCA" w:rsidRDefault="000E2CCA" w:rsidP="00387E5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0E2CCA" w:rsidRDefault="00387E53" w:rsidP="003B3F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0E2CCA">
        <w:rPr>
          <w:rFonts w:ascii="Times New Roman" w:eastAsiaTheme="minorHAnsi" w:hAnsi="Times New Roman"/>
          <w:sz w:val="28"/>
          <w:szCs w:val="28"/>
        </w:rPr>
        <w:t>от ______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="000E2CCA">
        <w:rPr>
          <w:rFonts w:ascii="Times New Roman" w:eastAsiaTheme="minorHAnsi" w:hAnsi="Times New Roman"/>
          <w:sz w:val="28"/>
          <w:szCs w:val="28"/>
        </w:rPr>
        <w:t>__</w:t>
      </w:r>
      <w:r>
        <w:rPr>
          <w:rFonts w:ascii="Times New Roman" w:eastAsiaTheme="minorHAnsi" w:hAnsi="Times New Roman"/>
          <w:sz w:val="28"/>
          <w:szCs w:val="28"/>
        </w:rPr>
        <w:t>2023  №</w:t>
      </w:r>
      <w:r w:rsidR="003B3FAA">
        <w:rPr>
          <w:rFonts w:ascii="Times New Roman" w:eastAsiaTheme="minorHAnsi" w:hAnsi="Times New Roman"/>
          <w:sz w:val="28"/>
          <w:szCs w:val="28"/>
        </w:rPr>
        <w:t>_</w:t>
      </w:r>
      <w:r>
        <w:rPr>
          <w:rFonts w:ascii="Times New Roman" w:eastAsiaTheme="minorHAnsi" w:hAnsi="Times New Roman"/>
          <w:sz w:val="28"/>
          <w:szCs w:val="28"/>
        </w:rPr>
        <w:t>______</w:t>
      </w:r>
    </w:p>
    <w:p w:rsidR="00DB5818" w:rsidRDefault="00DB5818" w:rsidP="00DB581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B5818" w:rsidRPr="00DB5818" w:rsidRDefault="00AA27D4" w:rsidP="00AA27D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AA27D4" w:rsidRDefault="00DB5818" w:rsidP="00AA27D4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B5818">
        <w:rPr>
          <w:rFonts w:ascii="Times New Roman" w:eastAsiaTheme="minorHAnsi" w:hAnsi="Times New Roman"/>
          <w:sz w:val="28"/>
          <w:szCs w:val="28"/>
        </w:rPr>
        <w:t xml:space="preserve">к </w:t>
      </w:r>
      <w:r w:rsidR="00AA27D4">
        <w:rPr>
          <w:rFonts w:ascii="Times New Roman" w:eastAsiaTheme="minorHAnsi" w:hAnsi="Times New Roman"/>
          <w:sz w:val="28"/>
          <w:szCs w:val="28"/>
        </w:rPr>
        <w:t>решению Совета депутато</w:t>
      </w:r>
      <w:r w:rsidR="003B3FAA">
        <w:rPr>
          <w:rFonts w:ascii="Times New Roman" w:eastAsiaTheme="minorHAnsi" w:hAnsi="Times New Roman"/>
          <w:sz w:val="28"/>
          <w:szCs w:val="28"/>
        </w:rPr>
        <w:t>в</w:t>
      </w:r>
    </w:p>
    <w:p w:rsidR="00DB5818" w:rsidRPr="00DB5818" w:rsidRDefault="000F2662" w:rsidP="00AA27D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="00DB5818" w:rsidRPr="00DB581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DB5818" w:rsidRPr="00DB5818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DB5818" w:rsidRDefault="000F2662" w:rsidP="000F266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>от 28.09.2021</w:t>
      </w:r>
      <w:r w:rsidR="00DB5818"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>г. № 11-118Р</w:t>
      </w:r>
    </w:p>
    <w:p w:rsidR="000E2CCA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CA" w:rsidRPr="009257A3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A27D4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D39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Pr="005F7A23">
        <w:rPr>
          <w:rFonts w:ascii="Times New Roman" w:hAnsi="Times New Roman"/>
          <w:sz w:val="28"/>
          <w:szCs w:val="28"/>
        </w:rPr>
        <w:t xml:space="preserve">в </w:t>
      </w:r>
      <w:r w:rsidRPr="00CB1037">
        <w:rPr>
          <w:rFonts w:ascii="Times New Roman" w:hAnsi="Times New Roman"/>
          <w:sz w:val="28"/>
          <w:szCs w:val="28"/>
        </w:rPr>
        <w:t xml:space="preserve">сфере благоустройства </w:t>
      </w:r>
    </w:p>
    <w:p w:rsidR="000E2CCA" w:rsidRPr="00CB1037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03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B103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CB1037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0E2CCA" w:rsidRPr="00516387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CA" w:rsidRPr="006A50C2" w:rsidRDefault="000E2CCA" w:rsidP="006A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0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2CCA" w:rsidRDefault="000E2CCA" w:rsidP="006A50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CCA" w:rsidRDefault="000E2CCA" w:rsidP="000E2C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E2CC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0E2CCA">
        <w:rPr>
          <w:rFonts w:ascii="Times New Roman" w:eastAsiaTheme="minorHAnsi" w:hAnsi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CCA">
        <w:rPr>
          <w:rFonts w:ascii="Times New Roman" w:eastAsiaTheme="minorHAnsi" w:hAnsi="Times New Roman"/>
          <w:sz w:val="28"/>
          <w:szCs w:val="28"/>
        </w:rPr>
        <w:t xml:space="preserve">ЗАТО Железногорск (далее – Положение) устанавливается порядок осуществления муниципального контроля в сфере благоустройства (далее – муниципальный контроль) на территории </w:t>
      </w:r>
      <w:r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края».</w:t>
      </w:r>
    </w:p>
    <w:p w:rsidR="000E2CCA" w:rsidRDefault="000E2CCA" w:rsidP="000E2C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CCA">
        <w:rPr>
          <w:rFonts w:ascii="Times New Roman" w:eastAsiaTheme="minorHAnsi" w:hAnsi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E2CCA" w:rsidRDefault="000E2CCA" w:rsidP="000E2C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Правил благоустройства территории 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>ЗАТО Железногорск</w:t>
      </w:r>
      <w:r w:rsidR="00DB5818">
        <w:rPr>
          <w:rFonts w:ascii="Times New Roman" w:eastAsiaTheme="minorHAnsi" w:hAnsi="Times New Roman"/>
          <w:sz w:val="28"/>
          <w:szCs w:val="28"/>
        </w:rPr>
        <w:t>, утвержденных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 р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>ешение</w:t>
      </w:r>
      <w:r w:rsidR="00CD66E9">
        <w:rPr>
          <w:rFonts w:ascii="Times New Roman" w:eastAsiaTheme="minorHAnsi" w:hAnsi="Times New Roman"/>
          <w:sz w:val="28"/>
          <w:szCs w:val="28"/>
        </w:rPr>
        <w:t>м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 Совета депутатов ЗАТО г.</w:t>
      </w:r>
      <w:r w:rsidR="00CD66E9">
        <w:rPr>
          <w:rFonts w:ascii="Times New Roman" w:eastAsiaTheme="minorHAnsi" w:hAnsi="Times New Roman"/>
          <w:sz w:val="28"/>
          <w:szCs w:val="28"/>
        </w:rPr>
        <w:t> 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Железногорск Красноярского края от 07.09.2017 </w:t>
      </w:r>
      <w:r w:rsidR="00CD66E9">
        <w:rPr>
          <w:rFonts w:ascii="Times New Roman" w:eastAsiaTheme="minorHAnsi" w:hAnsi="Times New Roman"/>
          <w:sz w:val="28"/>
          <w:szCs w:val="28"/>
        </w:rPr>
        <w:t>№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 22-91Р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 (далее – Правила благоустройства), </w:t>
      </w:r>
      <w:r w:rsidR="00CD66E9" w:rsidRPr="00CD66E9">
        <w:rPr>
          <w:rFonts w:ascii="Times New Roman" w:eastAsiaTheme="minorHAnsi" w:hAnsi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D66E9" w:rsidRPr="00CD66E9" w:rsidRDefault="00CD66E9" w:rsidP="00CD66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К отношениям, связанным с осуществлением муниципального контроля, применяются положения Федерального закона от 31.07.2020 </w:t>
      </w:r>
      <w:r>
        <w:rPr>
          <w:rFonts w:ascii="Times New Roman" w:eastAsiaTheme="minorHAnsi" w:hAnsi="Times New Roman"/>
          <w:sz w:val="28"/>
          <w:szCs w:val="28"/>
        </w:rPr>
        <w:t>№ 248-ФЗ «О </w:t>
      </w:r>
      <w:r w:rsidRPr="00CD66E9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0E2CCA" w:rsidRDefault="00CD66E9" w:rsidP="00CD66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66E9">
        <w:rPr>
          <w:rFonts w:ascii="Times New Roman" w:eastAsiaTheme="minorHAnsi" w:hAnsi="Times New Roman"/>
          <w:sz w:val="28"/>
          <w:szCs w:val="28"/>
        </w:rPr>
        <w:t>4.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Муниципальный контроль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B5818" w:rsidRPr="00DB5818"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город Железногорск </w:t>
      </w:r>
      <w:r w:rsidR="00DB5818">
        <w:rPr>
          <w:rFonts w:ascii="Times New Roman" w:hAnsi="Times New Roman"/>
          <w:sz w:val="28"/>
          <w:szCs w:val="28"/>
        </w:rPr>
        <w:br/>
      </w:r>
      <w:r w:rsidRPr="00CD66E9">
        <w:rPr>
          <w:rFonts w:ascii="Times New Roman" w:eastAsiaTheme="minorHAnsi" w:hAnsi="Times New Roman"/>
          <w:sz w:val="28"/>
          <w:szCs w:val="28"/>
        </w:rPr>
        <w:lastRenderedPageBreak/>
        <w:t>(далее</w:t>
      </w:r>
      <w:r w:rsidR="00DB581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–</w:t>
      </w:r>
      <w:r w:rsidR="00DB581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="00DB5818">
        <w:rPr>
          <w:rFonts w:ascii="Times New Roman" w:eastAsiaTheme="minorHAnsi" w:hAnsi="Times New Roman"/>
          <w:sz w:val="28"/>
          <w:szCs w:val="28"/>
        </w:rPr>
        <w:t>,</w:t>
      </w:r>
      <w:r w:rsidR="00DB5818" w:rsidRPr="00DB5818">
        <w:rPr>
          <w:rFonts w:ascii="Times New Roman" w:hAnsi="Times New Roman"/>
          <w:sz w:val="28"/>
          <w:szCs w:val="28"/>
        </w:rPr>
        <w:t xml:space="preserve"> </w:t>
      </w:r>
      <w:r w:rsidR="00DB5818">
        <w:rPr>
          <w:rFonts w:ascii="Times New Roman" w:hAnsi="Times New Roman"/>
          <w:sz w:val="28"/>
          <w:szCs w:val="28"/>
        </w:rPr>
        <w:t>Администрация ЗАТО г. Железногорск</w:t>
      </w:r>
      <w:r w:rsidRPr="00CD66E9">
        <w:rPr>
          <w:rFonts w:ascii="Times New Roman" w:eastAsiaTheme="minorHAnsi" w:hAnsi="Times New Roman"/>
          <w:sz w:val="28"/>
          <w:szCs w:val="28"/>
        </w:rPr>
        <w:t>).</w:t>
      </w:r>
    </w:p>
    <w:p w:rsidR="00CD66E9" w:rsidRDefault="00CD66E9" w:rsidP="00CD66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 Управление городского хозяйства Администрации ЗАТО г. Железногорск (далее – Управление городского хозяйства) и Управление градостро</w:t>
      </w:r>
      <w:r w:rsidR="00DB5818">
        <w:rPr>
          <w:rFonts w:ascii="Times New Roman" w:hAnsi="Times New Roman"/>
          <w:sz w:val="28"/>
          <w:szCs w:val="28"/>
        </w:rPr>
        <w:t>ительства Администрации ЗАТО г. </w:t>
      </w:r>
      <w:r>
        <w:rPr>
          <w:rFonts w:ascii="Times New Roman" w:hAnsi="Times New Roman"/>
          <w:sz w:val="28"/>
          <w:szCs w:val="28"/>
        </w:rPr>
        <w:t xml:space="preserve">Железногорск (далее – Управление градостроительства) в пределах полномочий, установленных положениями об Управлении городского хозяйства и об Управлении градостроительства, утвержденными постановлениями </w:t>
      </w:r>
      <w:r w:rsidR="00DB5818">
        <w:rPr>
          <w:rFonts w:ascii="Times New Roman" w:hAnsi="Times New Roman"/>
          <w:sz w:val="28"/>
          <w:szCs w:val="28"/>
        </w:rPr>
        <w:t>Администрации ЗАТО г. 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CD66E9" w:rsidRDefault="00CD66E9" w:rsidP="00CD66E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D66E9">
        <w:rPr>
          <w:rFonts w:ascii="Times New Roman" w:eastAsiaTheme="minorHAnsi" w:hAnsi="Times New Roman"/>
          <w:sz w:val="28"/>
          <w:szCs w:val="28"/>
        </w:rPr>
        <w:t xml:space="preserve">5. Должностными лицами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, уполномоченными осуществлять муниципальный контроль от имени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CD66E9">
        <w:rPr>
          <w:rFonts w:ascii="Times New Roman" w:eastAsiaTheme="minorHAnsi" w:hAnsi="Times New Roman"/>
          <w:sz w:val="28"/>
          <w:szCs w:val="28"/>
        </w:rPr>
        <w:t>, являются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CD66E9" w:rsidRPr="001626B2" w:rsidRDefault="00CD66E9" w:rsidP="00CD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1626B2">
        <w:rPr>
          <w:rFonts w:ascii="Times New Roman" w:hAnsi="Times New Roman"/>
          <w:sz w:val="28"/>
          <w:szCs w:val="28"/>
        </w:rPr>
        <w:t xml:space="preserve">Глава ЗАТО г. Железногорск, </w:t>
      </w:r>
      <w:r>
        <w:rPr>
          <w:rFonts w:ascii="Times New Roman" w:hAnsi="Times New Roman"/>
          <w:sz w:val="28"/>
          <w:szCs w:val="28"/>
        </w:rPr>
        <w:t>п</w:t>
      </w:r>
      <w:r w:rsidRPr="001626B2">
        <w:rPr>
          <w:rFonts w:ascii="Times New Roman" w:hAnsi="Times New Roman"/>
          <w:sz w:val="28"/>
          <w:szCs w:val="28"/>
        </w:rPr>
        <w:t>ервый заместитель Главы ЗАТО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1626B2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Pr="001626B2">
        <w:rPr>
          <w:rFonts w:ascii="Times New Roman" w:eastAsiaTheme="minorHAnsi" w:hAnsi="Times New Roman"/>
          <w:sz w:val="28"/>
          <w:szCs w:val="28"/>
        </w:rPr>
        <w:t>;</w:t>
      </w:r>
    </w:p>
    <w:p w:rsidR="00CD66E9" w:rsidRPr="001626B2" w:rsidRDefault="00CD66E9" w:rsidP="00CD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>2) должностн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лиц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626B2">
        <w:rPr>
          <w:rFonts w:ascii="Times New Roman" w:eastAsiaTheme="minorHAnsi" w:hAnsi="Times New Roman"/>
          <w:sz w:val="28"/>
          <w:szCs w:val="28"/>
        </w:rPr>
        <w:t>, в должностные обязанности котор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CD66E9"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в соотв</w:t>
      </w:r>
      <w:r>
        <w:rPr>
          <w:rFonts w:ascii="Times New Roman" w:eastAsiaTheme="minorHAnsi" w:hAnsi="Times New Roman"/>
          <w:sz w:val="28"/>
          <w:szCs w:val="28"/>
        </w:rPr>
        <w:t>етствии с настоящим Положением,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входит осуществление полномочий по муниципальному контролю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в сфере благоустройства</w:t>
      </w:r>
      <w:r w:rsidRPr="001626B2">
        <w:rPr>
          <w:rFonts w:ascii="Times New Roman" w:eastAsiaTheme="minorHAnsi" w:hAnsi="Times New Roman"/>
          <w:sz w:val="28"/>
          <w:szCs w:val="28"/>
        </w:rPr>
        <w:t>, в том числе проведение профилактических мероприятий и контрольных мероприятий</w:t>
      </w:r>
      <w:r w:rsidR="00957030"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="00957030" w:rsidRPr="001626B2">
        <w:rPr>
          <w:rFonts w:ascii="Times New Roman" w:eastAsiaTheme="minorHAnsi" w:hAnsi="Times New Roman"/>
          <w:sz w:val="28"/>
          <w:szCs w:val="28"/>
        </w:rPr>
        <w:t>должностн</w:t>
      </w:r>
      <w:r w:rsidR="00957030">
        <w:rPr>
          <w:rFonts w:ascii="Times New Roman" w:eastAsiaTheme="minorHAnsi" w:hAnsi="Times New Roman"/>
          <w:sz w:val="28"/>
          <w:szCs w:val="28"/>
        </w:rPr>
        <w:t>ые</w:t>
      </w:r>
      <w:r w:rsidR="00957030" w:rsidRPr="001626B2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957030">
        <w:rPr>
          <w:rFonts w:ascii="Times New Roman" w:eastAsiaTheme="minorHAnsi" w:hAnsi="Times New Roman"/>
          <w:sz w:val="28"/>
          <w:szCs w:val="28"/>
        </w:rPr>
        <w:t>а)</w:t>
      </w:r>
      <w:r w:rsidRPr="001626B2">
        <w:rPr>
          <w:rFonts w:ascii="Times New Roman" w:eastAsiaTheme="minorHAnsi" w:hAnsi="Times New Roman"/>
          <w:sz w:val="28"/>
          <w:szCs w:val="28"/>
        </w:rPr>
        <w:t>.</w:t>
      </w:r>
    </w:p>
    <w:p w:rsidR="00CD66E9" w:rsidRDefault="00EB4F2D" w:rsidP="00CD66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4F2D">
        <w:rPr>
          <w:rFonts w:ascii="Times New Roman" w:eastAsiaTheme="minorHAnsi" w:hAnsi="Times New Roman"/>
          <w:sz w:val="28"/>
          <w:szCs w:val="28"/>
        </w:rPr>
        <w:t xml:space="preserve">Должностными лицами 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>орган</w:t>
      </w:r>
      <w:r w:rsidR="001355F9">
        <w:rPr>
          <w:rFonts w:ascii="Times New Roman" w:eastAsiaTheme="minorHAnsi" w:hAnsi="Times New Roman"/>
          <w:sz w:val="28"/>
          <w:szCs w:val="28"/>
        </w:rPr>
        <w:t>а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EB4F2D">
        <w:rPr>
          <w:rFonts w:ascii="Times New Roman" w:eastAsiaTheme="minorHAnsi" w:hAnsi="Times New Roman"/>
          <w:sz w:val="28"/>
          <w:szCs w:val="28"/>
        </w:rPr>
        <w:t>, уп</w:t>
      </w:r>
      <w:r>
        <w:rPr>
          <w:rFonts w:ascii="Times New Roman" w:eastAsiaTheme="minorHAnsi" w:hAnsi="Times New Roman"/>
          <w:sz w:val="28"/>
          <w:szCs w:val="28"/>
        </w:rPr>
        <w:t xml:space="preserve">олномоченными </w:t>
      </w:r>
      <w:r w:rsidRPr="00EB4F2D">
        <w:rPr>
          <w:rFonts w:ascii="Times New Roman" w:eastAsiaTheme="minorHAnsi" w:hAnsi="Times New Roman"/>
          <w:sz w:val="28"/>
          <w:szCs w:val="28"/>
        </w:rPr>
        <w:t>на принятие решения о проведении ко</w:t>
      </w:r>
      <w:r>
        <w:rPr>
          <w:rFonts w:ascii="Times New Roman" w:eastAsiaTheme="minorHAnsi" w:hAnsi="Times New Roman"/>
          <w:sz w:val="28"/>
          <w:szCs w:val="28"/>
        </w:rPr>
        <w:t xml:space="preserve">нтрольных мероприятий, являются </w:t>
      </w:r>
      <w:r w:rsidRPr="003B459A">
        <w:rPr>
          <w:rFonts w:ascii="Times New Roman" w:hAnsi="Times New Roman"/>
          <w:sz w:val="28"/>
          <w:szCs w:val="28"/>
        </w:rPr>
        <w:t xml:space="preserve">Глава ЗАТО г. Железногорск, </w:t>
      </w:r>
      <w:r w:rsidRPr="00D8265A">
        <w:rPr>
          <w:rFonts w:ascii="Times New Roman" w:hAnsi="Times New Roman"/>
          <w:sz w:val="28"/>
          <w:szCs w:val="28"/>
        </w:rPr>
        <w:t>п</w:t>
      </w:r>
      <w:r w:rsidRPr="00F174DA">
        <w:rPr>
          <w:rFonts w:ascii="Times New Roman" w:hAnsi="Times New Roman"/>
          <w:sz w:val="28"/>
          <w:szCs w:val="28"/>
        </w:rPr>
        <w:t xml:space="preserve">ервый заместитель Главы </w:t>
      </w:r>
      <w:r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по жилищно-коммунальному хозяйству.</w:t>
      </w:r>
    </w:p>
    <w:p w:rsidR="00CD66E9" w:rsidRDefault="00DB5818" w:rsidP="00EB4F2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6. </w:t>
      </w:r>
      <w:r w:rsidRPr="00EB4F2D">
        <w:rPr>
          <w:rFonts w:ascii="Times New Roman" w:eastAsiaTheme="minorHAnsi" w:hAnsi="Times New Roman"/>
          <w:sz w:val="28"/>
          <w:szCs w:val="28"/>
        </w:rPr>
        <w:t>Должностны</w:t>
      </w:r>
      <w:r w:rsidR="00957030">
        <w:rPr>
          <w:rFonts w:ascii="Times New Roman" w:eastAsiaTheme="minorHAnsi" w:hAnsi="Times New Roman"/>
          <w:sz w:val="28"/>
          <w:szCs w:val="28"/>
        </w:rPr>
        <w:t>е</w:t>
      </w:r>
      <w:r w:rsidRPr="00EB4F2D">
        <w:rPr>
          <w:rFonts w:ascii="Times New Roman" w:eastAsiaTheme="minorHAnsi" w:hAnsi="Times New Roman"/>
          <w:sz w:val="28"/>
          <w:szCs w:val="28"/>
        </w:rPr>
        <w:t xml:space="preserve"> лица</w:t>
      </w:r>
      <w:r w:rsidR="00EB4F2D" w:rsidRPr="00EB4F2D">
        <w:rPr>
          <w:rFonts w:ascii="Times New Roman" w:eastAsiaTheme="minorHAnsi" w:hAnsi="Times New Roman"/>
          <w:sz w:val="28"/>
          <w:szCs w:val="28"/>
        </w:rPr>
        <w:t>, при осуществлении муниципального контроля, име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="00EB4F2D" w:rsidRPr="00EB4F2D">
        <w:rPr>
          <w:rFonts w:ascii="Times New Roman" w:eastAsiaTheme="minorHAnsi" w:hAnsi="Times New Roman"/>
          <w:sz w:val="28"/>
          <w:szCs w:val="28"/>
        </w:rPr>
        <w:t>т права, обязанности и нес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EB4F2D" w:rsidRPr="00EB4F2D">
        <w:rPr>
          <w:rFonts w:ascii="Times New Roman" w:eastAsiaTheme="minorHAnsi" w:hAnsi="Times New Roman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7. </w:t>
      </w:r>
      <w:r w:rsidRPr="009C5BFA">
        <w:rPr>
          <w:rFonts w:ascii="Times New Roman" w:eastAsiaTheme="minorHAnsi" w:hAnsi="Times New Roman"/>
          <w:sz w:val="28"/>
          <w:szCs w:val="28"/>
        </w:rPr>
        <w:t>Объектами муниципального контроля являются: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9C5BFA">
        <w:rPr>
          <w:rFonts w:ascii="Times New Roman" w:eastAsiaTheme="minorHAnsi" w:hAnsi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eastAsiaTheme="minorHAnsi" w:hAnsi="Times New Roman"/>
          <w:sz w:val="28"/>
          <w:szCs w:val="28"/>
        </w:rPr>
        <w:t>городского округа «ЗАТО Железногорск Красноярского края»</w:t>
      </w:r>
      <w:r w:rsidRPr="009C5BFA">
        <w:rPr>
          <w:rFonts w:ascii="Times New Roman" w:eastAsiaTheme="minorHAnsi" w:hAnsi="Times New Roman"/>
          <w:sz w:val="28"/>
          <w:szCs w:val="28"/>
        </w:rPr>
        <w:t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9C5BFA">
        <w:rPr>
          <w:rFonts w:ascii="Times New Roman" w:eastAsiaTheme="minorHAnsi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B4F2D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9C5BFA">
        <w:rPr>
          <w:rFonts w:ascii="Times New Roman" w:eastAsiaTheme="minorHAnsi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C5BFA">
        <w:rPr>
          <w:rFonts w:ascii="Times New Roman" w:eastAsiaTheme="minorHAnsi" w:hAnsi="Times New Roman"/>
          <w:sz w:val="28"/>
          <w:szCs w:val="28"/>
        </w:rPr>
        <w:t xml:space="preserve"> и к которым предъявляются обязательные требования в сфере благоустройства.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8. </w:t>
      </w:r>
      <w:r w:rsidR="001355F9">
        <w:rPr>
          <w:rFonts w:ascii="Times New Roman" w:eastAsiaTheme="minorHAnsi" w:hAnsi="Times New Roman"/>
          <w:sz w:val="28"/>
          <w:szCs w:val="28"/>
        </w:rPr>
        <w:t>О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="001355F9" w:rsidRPr="009C5B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5BFA">
        <w:rPr>
          <w:rFonts w:ascii="Times New Roman" w:eastAsiaTheme="minorHAnsi" w:hAnsi="Times New Roman"/>
          <w:sz w:val="28"/>
          <w:szCs w:val="28"/>
        </w:rPr>
        <w:t>осуществляет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>т объектов муниципального контроля. При сборе, обработке, анализе и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>те сведений об объектах контроля для целей их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 xml:space="preserve">та орган муниципального контроля использует информацию, представляемую ей в соответствии с нормативными </w:t>
      </w:r>
      <w:r w:rsidRPr="009C5BFA">
        <w:rPr>
          <w:rFonts w:ascii="Times New Roman" w:eastAsiaTheme="minorHAnsi" w:hAnsi="Times New Roman"/>
          <w:sz w:val="28"/>
          <w:szCs w:val="28"/>
        </w:rPr>
        <w:lastRenderedPageBreak/>
        <w:t>правовыми актами, информацию, получаемую в рамках межведомственного взаимодействия, а также общедоступную информацию.</w:t>
      </w:r>
    </w:p>
    <w:p w:rsidR="00EB4F2D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BFA">
        <w:rPr>
          <w:rFonts w:ascii="Times New Roman" w:eastAsiaTheme="minorHAnsi" w:hAnsi="Times New Roman"/>
          <w:sz w:val="28"/>
          <w:szCs w:val="28"/>
        </w:rPr>
        <w:t>При осуществлении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>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A50C2" w:rsidRDefault="00DB5818" w:rsidP="00DB58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5818">
        <w:rPr>
          <w:rFonts w:ascii="Times New Roman" w:eastAsiaTheme="minorHAnsi" w:hAnsi="Times New Roman"/>
          <w:sz w:val="28"/>
          <w:szCs w:val="28"/>
        </w:rPr>
        <w:t>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т объектов контроля осуществляется пут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м ведения журнала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та объектов контроля, оформляемого в соответствии с типовой формой, утверждаемой постановлением Администрации ЗАТО г.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DB5818">
        <w:rPr>
          <w:rFonts w:ascii="Times New Roman" w:eastAsiaTheme="minorHAnsi" w:hAnsi="Times New Roman"/>
          <w:sz w:val="28"/>
          <w:szCs w:val="28"/>
        </w:rPr>
        <w:t xml:space="preserve">Железногорск.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DB5818">
        <w:rPr>
          <w:rFonts w:ascii="Times New Roman" w:eastAsiaTheme="minorHAnsi" w:hAnsi="Times New Roman"/>
          <w:sz w:val="28"/>
          <w:szCs w:val="28"/>
        </w:rPr>
        <w:t xml:space="preserve"> обеспечивает актуальность сведений об объектах контроля в журнале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та объектов контроля.</w:t>
      </w:r>
    </w:p>
    <w:p w:rsidR="00DB5818" w:rsidRDefault="00DB5818" w:rsidP="00DB58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50C2" w:rsidRPr="006A50C2" w:rsidRDefault="006A50C2" w:rsidP="006A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0C2">
        <w:rPr>
          <w:rFonts w:ascii="Times New Roman" w:hAnsi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A50C2" w:rsidRDefault="006A50C2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E2CCA" w:rsidRDefault="006A50C2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9. </w:t>
      </w:r>
      <w:r w:rsidRPr="006A50C2">
        <w:rPr>
          <w:rFonts w:ascii="Times New Roman" w:eastAsiaTheme="minorHAnsi" w:hAnsi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B5818" w:rsidRDefault="00DB5818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B7D08" w:rsidRPr="003B7D08" w:rsidRDefault="003B7D08" w:rsidP="003B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08">
        <w:rPr>
          <w:rFonts w:ascii="Times New Roman" w:hAnsi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3B7D08" w:rsidRDefault="003B7D08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B7D08" w:rsidRPr="003B7D08" w:rsidRDefault="006A50C2" w:rsidP="003B7D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10. </w:t>
      </w:r>
      <w:r w:rsidR="003B7D08" w:rsidRPr="003B7D08">
        <w:rPr>
          <w:rFonts w:ascii="Times New Roman" w:eastAsiaTheme="minorHAnsi" w:hAnsi="Times New Roman"/>
          <w:sz w:val="28"/>
          <w:szCs w:val="28"/>
        </w:rPr>
        <w:t xml:space="preserve">Профилактические мероприятия осуществляются 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>орган</w:t>
      </w:r>
      <w:r w:rsidR="001355F9">
        <w:rPr>
          <w:rFonts w:ascii="Times New Roman" w:eastAsiaTheme="minorHAnsi" w:hAnsi="Times New Roman"/>
          <w:sz w:val="28"/>
          <w:szCs w:val="28"/>
        </w:rPr>
        <w:t>ом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3B7D08" w:rsidRPr="003B7D08">
        <w:rPr>
          <w:rFonts w:ascii="Times New Roman" w:eastAsiaTheme="minorHAnsi" w:hAnsi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A50C2" w:rsidRDefault="003B7D08" w:rsidP="003B7D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B7D08">
        <w:rPr>
          <w:rFonts w:ascii="Times New Roman" w:eastAsiaTheme="minorHAnsi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B7D08" w:rsidRDefault="003B7D08" w:rsidP="003B7D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11. </w:t>
      </w:r>
      <w:r w:rsidR="00501FBE" w:rsidRPr="00501FBE">
        <w:rPr>
          <w:rFonts w:ascii="Times New Roman" w:eastAsiaTheme="minorHAnsi" w:hAnsi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501FBE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="00501FBE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501FBE" w:rsidRPr="00501FBE">
        <w:rPr>
          <w:rFonts w:ascii="Times New Roman" w:eastAsiaTheme="minorHAnsi" w:hAnsi="Times New Roman"/>
          <w:sz w:val="28"/>
          <w:szCs w:val="28"/>
        </w:rPr>
        <w:t xml:space="preserve"> в соответствии с законодательством</w:t>
      </w:r>
      <w:r w:rsidR="00501FBE">
        <w:rPr>
          <w:rFonts w:ascii="Times New Roman" w:eastAsiaTheme="minorHAnsi" w:hAnsi="Times New Roman"/>
          <w:sz w:val="28"/>
          <w:szCs w:val="28"/>
        </w:rPr>
        <w:t>.</w:t>
      </w:r>
    </w:p>
    <w:p w:rsidR="006A50C2" w:rsidRDefault="00501FBE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12. </w:t>
      </w:r>
      <w:r w:rsidRPr="00501FBE">
        <w:rPr>
          <w:rFonts w:ascii="Times New Roman" w:eastAsiaTheme="minorHAnsi" w:hAnsi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</w:t>
      </w:r>
      <w:r w:rsidR="001355F9">
        <w:rPr>
          <w:rFonts w:ascii="Times New Roman" w:eastAsiaTheme="minorHAnsi" w:hAnsi="Times New Roman"/>
          <w:sz w:val="28"/>
          <w:szCs w:val="28"/>
        </w:rPr>
        <w:t>: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1) информирование;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2) объявление предостережения;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консультирование.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13. </w:t>
      </w:r>
      <w:r w:rsidRPr="001355F9">
        <w:rPr>
          <w:rFonts w:ascii="Times New Roman" w:eastAsiaTheme="minorHAnsi" w:hAnsi="Times New Roman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от 31.07.2020 </w:t>
      </w:r>
      <w:r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lastRenderedPageBreak/>
        <w:t>№ 2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48-ФЗ «О государственном контроле (надзоре)  и муниципальном контроле в Российской </w:t>
      </w:r>
      <w:r>
        <w:rPr>
          <w:rFonts w:ascii="Times New Roman" w:eastAsiaTheme="minorHAnsi" w:hAnsi="Times New Roman"/>
          <w:sz w:val="28"/>
          <w:szCs w:val="28"/>
        </w:rPr>
        <w:t>Федерации» на официальном сайте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B58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58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DB5818" w:rsidRPr="001355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в сети «Интернет» </w:t>
      </w:r>
      <w:r w:rsidRPr="001355F9">
        <w:rPr>
          <w:rFonts w:ascii="Times New Roman" w:eastAsiaTheme="minorHAnsi" w:hAnsi="Times New Roman"/>
          <w:sz w:val="28"/>
          <w:szCs w:val="28"/>
          <w:u w:val="single"/>
        </w:rPr>
        <w:t>www.admk26.ru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(далее —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proofErr w:type="gramStart"/>
      <w:r w:rsidRPr="001355F9">
        <w:rPr>
          <w:rFonts w:ascii="Times New Roman" w:eastAsiaTheme="minorHAnsi" w:hAnsi="Times New Roman"/>
          <w:sz w:val="28"/>
          <w:szCs w:val="28"/>
        </w:rPr>
        <w:t>формах</w:t>
      </w:r>
      <w:proofErr w:type="gramEnd"/>
      <w:r w:rsidRPr="001355F9">
        <w:rPr>
          <w:rFonts w:ascii="Times New Roman" w:eastAsiaTheme="minorHAnsi" w:hAnsi="Times New Roman"/>
          <w:sz w:val="28"/>
          <w:szCs w:val="28"/>
        </w:rPr>
        <w:t>.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и обновляются в срок не позднее 5 рабочих дней с момента их изменения.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355F9">
        <w:rPr>
          <w:rFonts w:ascii="Times New Roman" w:eastAsiaTheme="minorHAnsi" w:hAnsi="Times New Roman"/>
          <w:sz w:val="28"/>
          <w:szCs w:val="28"/>
        </w:rPr>
        <w:t>распоряжением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 Железногорск.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1355F9">
        <w:rPr>
          <w:rFonts w:ascii="Times New Roman" w:hAnsi="Times New Roman"/>
          <w:sz w:val="28"/>
          <w:szCs w:val="28"/>
        </w:rPr>
        <w:t xml:space="preserve">Обобщение правоприменительной практики осуществляется должностными лицами </w:t>
      </w:r>
      <w:r w:rsidRPr="00CD66E9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путем сбора и анализа данных о проведенных контрольных мероприятиях и их результатах, поступивших в </w:t>
      </w:r>
      <w:r>
        <w:rPr>
          <w:rFonts w:ascii="Times New Roman" w:hAnsi="Times New Roman"/>
          <w:sz w:val="28"/>
          <w:szCs w:val="28"/>
        </w:rPr>
        <w:t>Администрацию ЗАТО г. Железногорск</w:t>
      </w:r>
      <w:r w:rsidRPr="001355F9">
        <w:rPr>
          <w:rFonts w:ascii="Times New Roman" w:hAnsi="Times New Roman"/>
          <w:sz w:val="28"/>
          <w:szCs w:val="28"/>
        </w:rPr>
        <w:t xml:space="preserve"> обращений.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9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</w:t>
      </w:r>
      <w:r w:rsidRPr="00CD66E9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официальном сайте в срок, не позднее 15 февраля года, следующего </w:t>
      </w:r>
      <w:proofErr w:type="gramStart"/>
      <w:r w:rsidRPr="001355F9">
        <w:rPr>
          <w:rFonts w:ascii="Times New Roman" w:hAnsi="Times New Roman"/>
          <w:sz w:val="28"/>
          <w:szCs w:val="28"/>
        </w:rPr>
        <w:t>за</w:t>
      </w:r>
      <w:proofErr w:type="gramEnd"/>
      <w:r w:rsidRPr="001355F9">
        <w:rPr>
          <w:rFonts w:ascii="Times New Roman" w:hAnsi="Times New Roman"/>
          <w:sz w:val="28"/>
          <w:szCs w:val="28"/>
        </w:rPr>
        <w:t xml:space="preserve"> отчетным.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После рассмотрения предложений и замечаний, полученных в ходе публичного обсуждения, указанного в абзаце третьем настоящего пункта, доклад о правоприменительной практике осуществления муниципального контроля дораб</w:t>
      </w:r>
      <w:r>
        <w:rPr>
          <w:rFonts w:ascii="Times New Roman" w:eastAsiaTheme="minorHAnsi" w:hAnsi="Times New Roman"/>
          <w:sz w:val="28"/>
          <w:szCs w:val="28"/>
        </w:rPr>
        <w:t>атывается, утверждается постановлением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B2F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F7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до 15 марта года, следующего за отчетным, и размещается на официальном сайте в течение 5 рабочих дней после его утверждения.</w:t>
      </w:r>
    </w:p>
    <w:p w:rsidR="009A7547" w:rsidRPr="009A7547" w:rsidRDefault="001355F9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15. </w:t>
      </w:r>
      <w:proofErr w:type="gramStart"/>
      <w:r w:rsidR="009A7547">
        <w:rPr>
          <w:rFonts w:ascii="Times New Roman" w:eastAsiaTheme="minorHAnsi" w:hAnsi="Times New Roman"/>
          <w:sz w:val="28"/>
          <w:szCs w:val="28"/>
        </w:rPr>
        <w:t>О</w:t>
      </w:r>
      <w:r w:rsidR="009A7547"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="009A7547" w:rsidRPr="001355F9">
        <w:rPr>
          <w:rFonts w:ascii="Times New Roman" w:hAnsi="Times New Roman"/>
          <w:sz w:val="28"/>
          <w:szCs w:val="28"/>
        </w:rPr>
        <w:t xml:space="preserve"> 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</w:t>
      </w:r>
      <w:r w:rsidR="009A7547">
        <w:rPr>
          <w:rFonts w:ascii="Times New Roman" w:eastAsiaTheme="minorHAnsi" w:hAnsi="Times New Roman"/>
          <w:sz w:val="28"/>
          <w:szCs w:val="28"/>
        </w:rPr>
        <w:t> 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9A7547">
        <w:rPr>
          <w:rFonts w:ascii="Times New Roman" w:eastAsiaTheme="minorHAnsi" w:hAnsi="Times New Roman"/>
          <w:sz w:val="28"/>
          <w:szCs w:val="28"/>
        </w:rPr>
        <w:t>,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 либо создало угрозу причинения вреда (ущерба) охраняемым законом ценностям и предлагает принять меры по</w:t>
      </w:r>
      <w:proofErr w:type="gramEnd"/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 обеспечению соблюдения обязательных требований.</w:t>
      </w:r>
    </w:p>
    <w:p w:rsidR="001355F9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A7547">
        <w:rPr>
          <w:rFonts w:ascii="Times New Roman" w:eastAsiaTheme="minorHAnsi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их нормативный правовой акт, </w:t>
      </w:r>
      <w:r w:rsidRPr="009A7547">
        <w:rPr>
          <w:rFonts w:ascii="Times New Roman" w:eastAsiaTheme="minorHAnsi" w:hAnsi="Times New Roman"/>
          <w:sz w:val="28"/>
          <w:szCs w:val="28"/>
        </w:rPr>
        <w:lastRenderedPageBreak/>
        <w:t>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A7547" w:rsidRPr="009A7547" w:rsidRDefault="000B2F78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Должностное лицо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 регистрирует предостережение в журнале уч</w:t>
      </w:r>
      <w:r w:rsidR="009A7547">
        <w:rPr>
          <w:rFonts w:ascii="Times New Roman" w:eastAsiaTheme="minorHAnsi" w:hAnsi="Times New Roman"/>
          <w:sz w:val="28"/>
          <w:szCs w:val="28"/>
        </w:rPr>
        <w:t>ё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та объявленных предостережений с присвоением регистрационного номера, форма которого утверждается </w:t>
      </w:r>
      <w:r w:rsidR="009A7547">
        <w:rPr>
          <w:rFonts w:ascii="Times New Roman" w:hAnsi="Times New Roman"/>
          <w:sz w:val="28"/>
          <w:szCs w:val="28"/>
        </w:rPr>
        <w:t>Администрацией ЗАТО г. Железногорск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</w:t>
      </w:r>
      <w:r>
        <w:rPr>
          <w:rFonts w:ascii="Times New Roman" w:eastAsiaTheme="minorHAnsi" w:hAnsi="Times New Roman"/>
          <w:sz w:val="28"/>
          <w:szCs w:val="28"/>
        </w:rPr>
        <w:t>лицо вправе подать возражение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в отношении указанного предостережения.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случае направления на бумажном носителе).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9A7547">
        <w:rPr>
          <w:rFonts w:ascii="Times New Roman" w:eastAsiaTheme="minorHAnsi" w:hAnsi="Times New Roman"/>
          <w:sz w:val="28"/>
          <w:szCs w:val="28"/>
        </w:rPr>
        <w:t>наименование органа, в который направляется возражение;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3)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дату и номер предостережения;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9A7547">
        <w:rPr>
          <w:rFonts w:ascii="Times New Roman" w:eastAsiaTheme="minorHAnsi" w:hAnsi="Times New Roman"/>
          <w:sz w:val="28"/>
          <w:szCs w:val="28"/>
        </w:rPr>
        <w:t>доводы, на основании которых ко</w:t>
      </w:r>
      <w:r>
        <w:rPr>
          <w:rFonts w:ascii="Times New Roman" w:eastAsiaTheme="minorHAnsi" w:hAnsi="Times New Roman"/>
          <w:sz w:val="28"/>
          <w:szCs w:val="28"/>
        </w:rPr>
        <w:t xml:space="preserve">нтролируемое лицо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 согласно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>с объявленным предостережением;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9A7547">
        <w:rPr>
          <w:rFonts w:ascii="Times New Roman" w:eastAsiaTheme="minorHAnsi" w:hAnsi="Times New Roman"/>
          <w:sz w:val="28"/>
          <w:szCs w:val="28"/>
        </w:rPr>
        <w:t>дату получения предостережения контролируемым лицом;</w:t>
      </w:r>
    </w:p>
    <w:p w:rsid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9A7547">
        <w:rPr>
          <w:rFonts w:ascii="Times New Roman" w:eastAsiaTheme="minorHAnsi" w:hAnsi="Times New Roman"/>
          <w:sz w:val="28"/>
          <w:szCs w:val="28"/>
        </w:rPr>
        <w:t>личную подпись и дату.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либо их заверенные копии.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При поступлении возражения на предостережение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9A7547">
        <w:rPr>
          <w:rFonts w:ascii="Times New Roman" w:eastAsiaTheme="minorHAnsi" w:hAnsi="Times New Roman"/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9A7547">
        <w:rPr>
          <w:rFonts w:ascii="Times New Roman" w:eastAsiaTheme="minorHAnsi" w:hAnsi="Times New Roman"/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рассматривает возражение в отношении предостережения в течение 20 рабочих </w:t>
      </w:r>
      <w:r>
        <w:rPr>
          <w:rFonts w:ascii="Times New Roman" w:eastAsiaTheme="minorHAnsi" w:hAnsi="Times New Roman"/>
          <w:sz w:val="28"/>
          <w:szCs w:val="28"/>
        </w:rPr>
        <w:t xml:space="preserve">дней со дня его получения, 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</w:t>
      </w:r>
      <w:r w:rsidRPr="009A7547"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предостережения также направляется копия решения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>об отмене объявленного предостережения.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 возражения </w:t>
      </w:r>
      <w:r w:rsidR="00C049CE">
        <w:rPr>
          <w:rFonts w:ascii="Times New Roman" w:eastAsiaTheme="minorHAnsi" w:hAnsi="Times New Roman"/>
          <w:sz w:val="28"/>
          <w:szCs w:val="28"/>
        </w:rPr>
        <w:t>о</w:t>
      </w:r>
      <w:r w:rsidR="00C049CE"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="00C049CE" w:rsidRPr="001355F9">
        <w:rPr>
          <w:rFonts w:ascii="Times New Roman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>принимает одно из следующих решений:</w:t>
      </w:r>
    </w:p>
    <w:p w:rsidR="009A7547" w:rsidRPr="009A7547" w:rsidRDefault="00C049CE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об удовлетворении возражения и отмене полностью или частично объявленного предостережения;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2)</w:t>
      </w:r>
      <w:r w:rsidR="00C049CE"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об отказе в удовлетворении возражения.</w:t>
      </w:r>
    </w:p>
    <w:p w:rsid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Повторное направление возражения по тем же основаниям </w:t>
      </w:r>
      <w:r w:rsidR="00C049CE">
        <w:rPr>
          <w:rFonts w:ascii="Times New Roman" w:eastAsiaTheme="minorHAnsi" w:hAnsi="Times New Roman"/>
          <w:sz w:val="28"/>
          <w:szCs w:val="28"/>
        </w:rPr>
        <w:t>н</w:t>
      </w:r>
      <w:r w:rsidRPr="009A7547">
        <w:rPr>
          <w:rFonts w:ascii="Times New Roman" w:eastAsiaTheme="minorHAnsi" w:hAnsi="Times New Roman"/>
          <w:sz w:val="28"/>
          <w:szCs w:val="28"/>
        </w:rPr>
        <w:t>е</w:t>
      </w:r>
      <w:r w:rsidR="00C049CE"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допускается.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Устное консультирование осуществляется по телефону, посредством </w:t>
      </w:r>
      <w:proofErr w:type="spellStart"/>
      <w:r w:rsidRPr="00C049CE">
        <w:rPr>
          <w:rFonts w:ascii="Times New Roman" w:eastAsiaTheme="minorHAnsi" w:hAnsi="Times New Roman"/>
          <w:sz w:val="28"/>
          <w:szCs w:val="28"/>
        </w:rPr>
        <w:t>видео-конференц-связи</w:t>
      </w:r>
      <w:proofErr w:type="spellEnd"/>
      <w:r w:rsidRPr="00C049CE">
        <w:rPr>
          <w:rFonts w:ascii="Times New Roman" w:eastAsiaTheme="minorHAnsi" w:hAnsi="Times New Roman"/>
          <w:sz w:val="28"/>
          <w:szCs w:val="28"/>
        </w:rPr>
        <w:t>, на личном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>ме, либо в ходе проведения профилактического визита, контрольного мероприятия, публичного консультирования.</w:t>
      </w:r>
    </w:p>
    <w:p w:rsid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Личный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м контролируемых лиц проводится </w:t>
      </w:r>
      <w:r w:rsidR="000B2F78">
        <w:rPr>
          <w:rFonts w:ascii="Times New Roman" w:hAnsi="Times New Roman"/>
          <w:sz w:val="28"/>
          <w:szCs w:val="28"/>
        </w:rPr>
        <w:t>должностными лицами</w:t>
      </w:r>
      <w:r w:rsidRPr="00C049CE">
        <w:rPr>
          <w:rFonts w:ascii="Times New Roman" w:eastAsiaTheme="minorHAnsi" w:hAnsi="Times New Roman"/>
          <w:sz w:val="28"/>
          <w:szCs w:val="28"/>
        </w:rPr>
        <w:t>. Информация о месте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>ма, а также об установленных для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ма днях и часах размещается </w:t>
      </w:r>
      <w:r>
        <w:rPr>
          <w:rFonts w:ascii="Times New Roman" w:eastAsiaTheme="minorHAnsi" w:hAnsi="Times New Roman"/>
          <w:sz w:val="28"/>
          <w:szCs w:val="28"/>
        </w:rPr>
        <w:t xml:space="preserve"> на официальном сайте.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 xml:space="preserve">При устном и письменном консультировании </w:t>
      </w:r>
      <w:r w:rsidR="000B2F78">
        <w:rPr>
          <w:rFonts w:ascii="Times New Roman" w:eastAsiaTheme="minorHAnsi" w:hAnsi="Times New Roman"/>
          <w:sz w:val="28"/>
          <w:szCs w:val="28"/>
        </w:rPr>
        <w:t>должностные лица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 обязаны предоставлять информацию по следующим вопросам: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C049CE">
        <w:rPr>
          <w:rFonts w:ascii="Times New Roman" w:eastAsiaTheme="minorHAnsi" w:hAnsi="Times New Roman"/>
          <w:sz w:val="28"/>
          <w:szCs w:val="28"/>
        </w:rPr>
        <w:t>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C049CE">
        <w:rPr>
          <w:rFonts w:ascii="Times New Roman" w:eastAsiaTheme="minorHAnsi" w:hAnsi="Times New Roman"/>
          <w:sz w:val="28"/>
          <w:szCs w:val="28"/>
        </w:rPr>
        <w:t>о нормативных правовых актах, регламентирующих порядок осуществления муниципального контроля;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3)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 порядке обжалования действий или бездействия должностных лиц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>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>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 справочных телефонах структурных подразделений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>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об адресе официального сайта, а также электронной почты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7)</w:t>
      </w:r>
      <w:r w:rsidR="009142F7">
        <w:rPr>
          <w:rFonts w:ascii="Times New Roman" w:eastAsiaTheme="minorHAnsi" w:hAnsi="Times New Roman"/>
          <w:sz w:val="28"/>
          <w:szCs w:val="28"/>
        </w:rPr>
        <w:t> </w:t>
      </w:r>
      <w:r w:rsidRPr="00C049CE">
        <w:rPr>
          <w:rFonts w:ascii="Times New Roman" w:eastAsiaTheme="minorHAnsi" w:hAnsi="Times New Roman"/>
          <w:sz w:val="28"/>
          <w:szCs w:val="28"/>
        </w:rPr>
        <w:t>об организации и осуществлении муниципального контроля;</w:t>
      </w:r>
    </w:p>
    <w:p w:rsid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8)</w:t>
      </w:r>
      <w:r w:rsidR="009142F7">
        <w:rPr>
          <w:rFonts w:ascii="Times New Roman" w:eastAsiaTheme="minorHAnsi" w:hAnsi="Times New Roman"/>
          <w:sz w:val="28"/>
          <w:szCs w:val="28"/>
        </w:rPr>
        <w:t> </w:t>
      </w:r>
      <w:r w:rsidRPr="00C049CE">
        <w:rPr>
          <w:rFonts w:ascii="Times New Roman" w:eastAsiaTheme="minorHAnsi" w:hAnsi="Times New Roman"/>
          <w:sz w:val="28"/>
          <w:szCs w:val="28"/>
        </w:rPr>
        <w:t>о порядке осуществления профилактических, контрольных (надзорных) мероприятий, установленных Положением.</w:t>
      </w:r>
    </w:p>
    <w:p w:rsidR="009142F7" w:rsidRPr="009142F7" w:rsidRDefault="009142F7" w:rsidP="00914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при личном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ме контролируемых лиц проводится 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графиком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ма контролируемых лиц по предварительной записи.</w:t>
      </w:r>
    </w:p>
    <w:p w:rsidR="009142F7" w:rsidRPr="005A3278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Время ожидания в очереди контролируемым лицом и его представителем при индивидуальном консультировании на личном при</w:t>
      </w:r>
      <w:r w:rsidR="005A3278"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ё</w:t>
      </w: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ме не может превышать 15 минут после наступления назначенного времени.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Индивидуальное консультирование на личном при</w:t>
      </w:r>
      <w:r w:rsidR="005A3278"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ё</w:t>
      </w: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 контролируемого лица и его представителя должностными лицами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5A3278"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не может превышать 10 минут.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 о 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месте нахождения и графике работы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, о справочных телефонах структурных подразделений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адресе официального сайта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электронной почты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5A3278"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предоставляться с использованием средств </w:t>
      </w:r>
      <w:proofErr w:type="spellStart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автоинформирования</w:t>
      </w:r>
      <w:proofErr w:type="spellEnd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автоинформировании</w:t>
      </w:r>
      <w:proofErr w:type="spellEnd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круглосуточное предоставление справочной информации.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Публичное письменное консультирование осуществляется пут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м размещения информационных материалов на информационных стендах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, размещения на официальном сайте письменного разъяснения в случае поступления в течени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устное консультирование осуществляется </w:t>
      </w:r>
      <w:r w:rsidRPr="000B2F78">
        <w:rPr>
          <w:rFonts w:ascii="Times New Roman" w:eastAsia="Times New Roman" w:hAnsi="Times New Roman"/>
          <w:sz w:val="28"/>
          <w:szCs w:val="28"/>
          <w:lang w:eastAsia="ru-RU"/>
        </w:rPr>
        <w:t>должностным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2F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2F7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средств массовой информации - радио, телевидения.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При устном обращении контролируе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мого лица и его представителя 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(по телефону или лично) должностные лица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осуществляющие консультирование, должны давать ответ самостоятельно. </w:t>
      </w:r>
      <w:proofErr w:type="gramStart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  <w:proofErr w:type="gramEnd"/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письменной форме осуществляется в следующих случаях:</w:t>
      </w:r>
    </w:p>
    <w:p w:rsidR="005A3278" w:rsidRPr="005A3278" w:rsidRDefault="005A3278" w:rsidP="005A32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A3278" w:rsidRPr="005A3278" w:rsidRDefault="005A3278" w:rsidP="005A32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если при личном обращении предоставить ответ на поставленные вопросы не представляется возможным;</w:t>
      </w:r>
    </w:p>
    <w:p w:rsidR="005A3278" w:rsidRPr="005A3278" w:rsidRDefault="005A3278" w:rsidP="005A32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 на поставленные вопросы требует получения дополнительных сведений и информации.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четкой и понятной форме 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должны содержать: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ответы на поставленные вопросы;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фамилию и инициалы исполнителя;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исполнителя.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осуществлять консультирование контролируемых лиц и их представителей, выходящее за рамки информирования.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Информация, ставшая известной должностному лицу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консультирования, не может быть использована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оценки контролируемого лица по вопросам соблюдения обязательных требований.</w:t>
      </w:r>
    </w:p>
    <w:p w:rsidR="005A3278" w:rsidRDefault="00F203DB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278" w:rsidRPr="005A3278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5A3278"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0B2F78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="005A3278" w:rsidRPr="005A3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0B0" w:rsidRPr="005A3278" w:rsidRDefault="003E70B0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B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17. 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Профилактический визит проводится </w:t>
      </w:r>
      <w:r>
        <w:rPr>
          <w:rFonts w:ascii="Times New Roman" w:eastAsiaTheme="minorHAnsi" w:hAnsi="Times New Roman"/>
          <w:sz w:val="28"/>
          <w:szCs w:val="28"/>
        </w:rPr>
        <w:t>должностным лицом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лица, либо путём использования </w:t>
      </w:r>
      <w:proofErr w:type="spellStart"/>
      <w:r w:rsidRPr="00957030">
        <w:rPr>
          <w:rFonts w:ascii="Times New Roman" w:eastAsiaTheme="minorHAnsi" w:hAnsi="Times New Roman"/>
          <w:sz w:val="28"/>
          <w:szCs w:val="28"/>
        </w:rPr>
        <w:t>видео-конференц-связи</w:t>
      </w:r>
      <w:proofErr w:type="spellEnd"/>
      <w:r w:rsidRPr="0095703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957030">
        <w:rPr>
          <w:rFonts w:ascii="Times New Roman" w:eastAsiaTheme="minorHAnsi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деятельности,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7030">
        <w:rPr>
          <w:rFonts w:ascii="Times New Roman" w:eastAsiaTheme="minorHAnsi" w:hAnsi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eastAsiaTheme="minorHAnsi" w:hAnsi="Times New Roman"/>
          <w:sz w:val="28"/>
          <w:szCs w:val="28"/>
        </w:rPr>
        <w:t>должностное лицо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в день проведения профилактического визита направляет информацию в форме отчёта о проведенном профилактическом визите уполномоченному должностному лицу органа муниципального контроля для принятия решения о проведении контрольного мероприятия в соответствии с Федеральным законом</w:t>
      </w:r>
      <w:proofErr w:type="gramEnd"/>
      <w:r w:rsidRPr="00957030">
        <w:rPr>
          <w:rFonts w:ascii="Times New Roman" w:eastAsiaTheme="minorHAnsi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Должностное лицо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проводит обязательный профилактический визит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Решение в форме распоряжения о проведении обязательного профилактического визита принимается органом муниципального контроля не позднее, чем за 7 рабочих дней до даты его проведения.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даты его проведения способами, предусмотренными статьей 21 Федерального закона № 248-ФЗ.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lastRenderedPageBreak/>
        <w:t>1) дата, время и место составления уведомления;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2) наименование контрольного органа;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3) полное наименование контролируемого лица;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 xml:space="preserve">4) фамилия, имя, отчество (при наличии) </w:t>
      </w:r>
      <w:r>
        <w:rPr>
          <w:rFonts w:ascii="Times New Roman" w:eastAsiaTheme="minorHAnsi" w:hAnsi="Times New Roman"/>
          <w:sz w:val="28"/>
          <w:szCs w:val="28"/>
        </w:rPr>
        <w:t>должностного лица</w:t>
      </w:r>
      <w:r w:rsidRPr="00957030">
        <w:rPr>
          <w:rFonts w:ascii="Times New Roman" w:eastAsiaTheme="minorHAnsi" w:hAnsi="Times New Roman"/>
          <w:sz w:val="28"/>
          <w:szCs w:val="28"/>
        </w:rPr>
        <w:t>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5) дата, время и место обязательного профилактического визита;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 xml:space="preserve">6) подпись </w:t>
      </w:r>
      <w:r>
        <w:rPr>
          <w:rFonts w:ascii="Times New Roman" w:eastAsiaTheme="minorHAnsi" w:hAnsi="Times New Roman"/>
          <w:sz w:val="28"/>
          <w:szCs w:val="28"/>
        </w:rPr>
        <w:t>должностного лица</w:t>
      </w:r>
      <w:r w:rsidRPr="00957030">
        <w:rPr>
          <w:rFonts w:ascii="Times New Roman" w:eastAsiaTheme="minorHAnsi" w:hAnsi="Times New Roman"/>
          <w:sz w:val="28"/>
          <w:szCs w:val="28"/>
        </w:rPr>
        <w:t>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контроля, не позднее, чем за 3 рабочих дня до даты его проведения.</w:t>
      </w:r>
    </w:p>
    <w:p w:rsidR="00F203DB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 xml:space="preserve">Срок проведения обязательного профилактического визита определяется </w:t>
      </w:r>
      <w:r>
        <w:rPr>
          <w:rFonts w:ascii="Times New Roman" w:eastAsiaTheme="minorHAnsi" w:hAnsi="Times New Roman"/>
          <w:sz w:val="28"/>
          <w:szCs w:val="28"/>
        </w:rPr>
        <w:t>должностными лицами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самостоятельно, и не должен превышать 1 рабочего дня.</w:t>
      </w:r>
    </w:p>
    <w:p w:rsid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F0C26" w:rsidRPr="004F0C26" w:rsidRDefault="004F0C26" w:rsidP="004F0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C26">
        <w:rPr>
          <w:rFonts w:ascii="Times New Roman" w:hAnsi="Times New Roman"/>
          <w:b/>
          <w:sz w:val="28"/>
          <w:szCs w:val="28"/>
        </w:rPr>
        <w:t xml:space="preserve">Контрольные мероприятия, проводимые в рамках </w:t>
      </w:r>
    </w:p>
    <w:p w:rsidR="004F0C26" w:rsidRPr="004F0C26" w:rsidRDefault="004F0C26" w:rsidP="004F0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C26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4F0C26" w:rsidRDefault="004F0C26" w:rsidP="00F203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F0C26" w:rsidRPr="004F0C26" w:rsidRDefault="004F0C26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. Муниципальный контроль осуществляется в виде внеплановых контрольных мероприятий. 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4F0C26">
        <w:rPr>
          <w:rFonts w:ascii="Times New Roman" w:eastAsiaTheme="minorHAnsi" w:hAnsi="Times New Roman"/>
          <w:sz w:val="28"/>
          <w:szCs w:val="28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4F0C26">
        <w:rPr>
          <w:rFonts w:ascii="Times New Roman" w:eastAsiaTheme="minorHAnsi" w:hAnsi="Times New Roman"/>
          <w:sz w:val="28"/>
          <w:szCs w:val="28"/>
        </w:rPr>
        <w:t>инспекционный визит;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4F0C26">
        <w:rPr>
          <w:rFonts w:ascii="Times New Roman" w:eastAsiaTheme="minorHAnsi" w:hAnsi="Times New Roman"/>
          <w:sz w:val="28"/>
          <w:szCs w:val="28"/>
        </w:rPr>
        <w:t>рейдовый осмотр;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4F0C26">
        <w:rPr>
          <w:rFonts w:ascii="Times New Roman" w:eastAsiaTheme="minorHAnsi" w:hAnsi="Times New Roman"/>
          <w:sz w:val="28"/>
          <w:szCs w:val="28"/>
        </w:rPr>
        <w:t>документарная проверка;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4F0C26">
        <w:rPr>
          <w:rFonts w:ascii="Times New Roman" w:eastAsiaTheme="minorHAnsi" w:hAnsi="Times New Roman"/>
          <w:sz w:val="28"/>
          <w:szCs w:val="28"/>
        </w:rPr>
        <w:t>выездная проверка.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0C26">
        <w:rPr>
          <w:rFonts w:ascii="Times New Roman" w:eastAsiaTheme="minorHAnsi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4F0C26">
        <w:rPr>
          <w:rFonts w:ascii="Times New Roman" w:eastAsiaTheme="minorHAnsi" w:hAnsi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4F0C26">
        <w:rPr>
          <w:rFonts w:ascii="Times New Roman" w:eastAsiaTheme="minorHAnsi" w:hAnsi="Times New Roman"/>
          <w:sz w:val="28"/>
          <w:szCs w:val="28"/>
        </w:rPr>
        <w:t>выездное обследование.</w:t>
      </w:r>
    </w:p>
    <w:p w:rsidR="004F0C26" w:rsidRPr="004F0C26" w:rsidRDefault="00957030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. Внеплановые контрольные мероприятия проводятся при наличии оснований, предусмотренных </w:t>
      </w:r>
      <w:hyperlink r:id="rId9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5 части 1 статьи 57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0C26" w:rsidRDefault="004F0C26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B950F7" w:rsidRDefault="005437AD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0C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мероприятия без взаимодействия проводятся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F0C26" w:rsidRPr="004F0C26" w:rsidRDefault="004F0C26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пунктом </w:t>
      </w:r>
      <w:r w:rsidR="00B950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3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B950F7">
        <w:rPr>
          <w:rFonts w:ascii="Times New Roman" w:eastAsiaTheme="minorHAnsi" w:hAnsi="Times New Roman"/>
          <w:sz w:val="28"/>
          <w:szCs w:val="28"/>
        </w:rPr>
        <w:t xml:space="preserve">Перечень контрольных мероприятий и допустимых контрольных 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действий в составе каждого контрольного мероприятия:</w:t>
      </w:r>
    </w:p>
    <w:p w:rsidR="00B950F7" w:rsidRPr="00586AC4" w:rsidRDefault="007172AA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B950F7" w:rsidRPr="00586AC4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586AC4" w:rsidRPr="00586A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50F7" w:rsidRPr="00586AC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объекта контроля.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В ходе инспекционного визита могут сов</w:t>
      </w:r>
      <w:r w:rsidR="005437AD">
        <w:rPr>
          <w:rFonts w:ascii="Times New Roman" w:eastAsia="Times New Roman" w:hAnsi="Times New Roman"/>
          <w:sz w:val="28"/>
          <w:szCs w:val="28"/>
          <w:lang w:eastAsia="ru-RU"/>
        </w:rPr>
        <w:t xml:space="preserve">ершаться следующие контрольные 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действия: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осмотр;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опрос;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инструментальное обследование; 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586AC4" w:rsidRPr="00586A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объекта контроля.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4F0C26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86AC4" w:rsidRPr="00586AC4" w:rsidRDefault="00586AC4" w:rsidP="00586AC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.2. 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на которой расположено несколько контролируемых лиц.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осмотр;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опрос;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получение письменных объяснений;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 xml:space="preserve">истребование документов; 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инструментальное обследование.</w:t>
      </w:r>
    </w:p>
    <w:p w:rsid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.3. </w:t>
      </w:r>
      <w:r w:rsidRPr="00586AC4">
        <w:rPr>
          <w:rFonts w:ascii="Times New Roman" w:eastAsiaTheme="minorHAnsi" w:hAnsi="Times New Roman"/>
          <w:sz w:val="28"/>
          <w:szCs w:val="28"/>
        </w:rPr>
        <w:t>Документарная проверка проводится по месту нахождения 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и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</w:t>
      </w:r>
      <w:r w:rsidRPr="00586AC4">
        <w:rPr>
          <w:rFonts w:ascii="Times New Roman" w:eastAsiaTheme="minorHAnsi" w:hAnsi="Times New Roman"/>
          <w:sz w:val="28"/>
          <w:szCs w:val="28"/>
        </w:rPr>
        <w:lastRenderedPageBreak/>
        <w:t xml:space="preserve">связанные с исполнением ими обязательных требований и решений органа муниципального контроля. 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ходе документарной проверки могут сов</w:t>
      </w:r>
      <w:r w:rsidR="005437AD">
        <w:rPr>
          <w:rFonts w:ascii="Times New Roman" w:eastAsiaTheme="minorHAnsi" w:hAnsi="Times New Roman"/>
          <w:sz w:val="28"/>
          <w:szCs w:val="28"/>
        </w:rPr>
        <w:t xml:space="preserve">ершаться следующие контрольные </w:t>
      </w:r>
      <w:r w:rsidRPr="00586AC4">
        <w:rPr>
          <w:rFonts w:ascii="Times New Roman" w:eastAsiaTheme="minorHAnsi" w:hAnsi="Times New Roman"/>
          <w:sz w:val="28"/>
          <w:szCs w:val="28"/>
        </w:rPr>
        <w:t>действия: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получение письменных объяснений;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истребование документов.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86AC4">
        <w:rPr>
          <w:rFonts w:ascii="Times New Roman" w:eastAsiaTheme="minorHAnsi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BC06A2">
        <w:rPr>
          <w:rFonts w:ascii="Times New Roman" w:eastAsiaTheme="minorHAnsi" w:hAnsi="Times New Roman"/>
          <w:sz w:val="28"/>
          <w:szCs w:val="28"/>
        </w:rPr>
        <w:t>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86AC4">
        <w:rPr>
          <w:rFonts w:ascii="Times New Roman" w:eastAsiaTheme="minorHAnsi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</w:t>
      </w:r>
      <w:r w:rsidR="00BC06A2">
        <w:rPr>
          <w:rFonts w:ascii="Times New Roman" w:eastAsiaTheme="minorHAnsi" w:hAnsi="Times New Roman"/>
          <w:sz w:val="28"/>
          <w:szCs w:val="28"/>
        </w:rPr>
        <w:t>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органом муниципального контроля о выявлении ошибок и (или) противоречий в представленных контролируемым лицом документах либо о</w:t>
      </w:r>
      <w:proofErr w:type="gramEnd"/>
      <w:r w:rsidRPr="00586A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  <w:proofErr w:type="gramEnd"/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.4 </w:t>
      </w:r>
      <w:r w:rsidRPr="00BC06A2">
        <w:rPr>
          <w:rFonts w:ascii="Times New Roman" w:eastAsiaTheme="minorHAnsi" w:hAnsi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контрольного органа.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осмотр;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экспертиза;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опрос;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получение письменных объяснений;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истребование документов;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инструментальное обследование.</w:t>
      </w:r>
    </w:p>
    <w:p w:rsid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BC06A2">
        <w:rPr>
          <w:rFonts w:ascii="Times New Roman" w:eastAsiaTheme="minorHAnsi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C06A2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Pr="00BC06A2">
        <w:rPr>
          <w:rFonts w:ascii="Times New Roman" w:eastAsiaTheme="minorHAnsi" w:hAnsi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 и которая для</w:t>
      </w:r>
      <w:proofErr w:type="gramEnd"/>
      <w:r w:rsidRPr="00BC06A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C06A2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Pr="00BC06A2">
        <w:rPr>
          <w:rFonts w:ascii="Times New Roman" w:eastAsiaTheme="minorHAnsi" w:hAnsi="Times New Roman"/>
          <w:sz w:val="28"/>
          <w:szCs w:val="28"/>
        </w:rPr>
        <w:t xml:space="preserve"> не может продолжаться </w:t>
      </w:r>
      <w:proofErr w:type="gramStart"/>
      <w:r w:rsidRPr="00BC06A2">
        <w:rPr>
          <w:rFonts w:ascii="Times New Roman" w:eastAsiaTheme="minorHAnsi" w:hAnsi="Times New Roman"/>
          <w:sz w:val="28"/>
          <w:szCs w:val="28"/>
        </w:rPr>
        <w:t>более сорока часов</w:t>
      </w:r>
      <w:proofErr w:type="gramEnd"/>
      <w:r w:rsidRPr="00BC06A2">
        <w:rPr>
          <w:rFonts w:ascii="Times New Roman" w:eastAsiaTheme="minorHAnsi" w:hAnsi="Times New Roman"/>
          <w:sz w:val="28"/>
          <w:szCs w:val="28"/>
        </w:rPr>
        <w:t>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.5. </w:t>
      </w:r>
      <w:r w:rsidRPr="00BC06A2">
        <w:rPr>
          <w:rFonts w:ascii="Times New Roman" w:eastAsiaTheme="minorHAnsi" w:hAnsi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BC06A2">
        <w:rPr>
          <w:rFonts w:ascii="Times New Roman" w:eastAsiaTheme="minorHAnsi" w:hAnsi="Times New Roman"/>
          <w:sz w:val="28"/>
          <w:szCs w:val="28"/>
        </w:rPr>
        <w:t>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1B2399">
        <w:rPr>
          <w:rFonts w:ascii="Times New Roman" w:eastAsiaTheme="minorHAnsi" w:hAnsi="Times New Roman"/>
          <w:sz w:val="28"/>
          <w:szCs w:val="28"/>
        </w:rPr>
        <w:t>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органа муниципального контроля, включая задания, содержащиеся в планах работы органа муниципального контроля</w:t>
      </w:r>
      <w:r w:rsidR="001B2399">
        <w:rPr>
          <w:rFonts w:ascii="Times New Roman" w:eastAsiaTheme="minorHAnsi" w:hAnsi="Times New Roman"/>
          <w:sz w:val="28"/>
          <w:szCs w:val="28"/>
        </w:rPr>
        <w:t>,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</w:t>
      </w:r>
      <w:r w:rsidR="00EC096C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Pr="00BC06A2">
        <w:rPr>
          <w:rFonts w:ascii="Times New Roman" w:eastAsiaTheme="minorHAnsi" w:hAnsi="Times New Roman"/>
          <w:sz w:val="28"/>
          <w:szCs w:val="28"/>
        </w:rPr>
        <w:lastRenderedPageBreak/>
        <w:t>обязательных требований, органом муниципального контроля могут быть приняты следующие решения:</w:t>
      </w:r>
    </w:p>
    <w:p w:rsidR="00BC06A2" w:rsidRPr="00BC06A2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решение о проведении внепланового контрольного мероприятия в соответствии со статьей 60 Феде</w:t>
      </w:r>
      <w:r>
        <w:rPr>
          <w:rFonts w:ascii="Times New Roman" w:eastAsiaTheme="minorHAnsi" w:hAnsi="Times New Roman"/>
          <w:sz w:val="28"/>
          <w:szCs w:val="28"/>
        </w:rPr>
        <w:t>рального закона от 31.07.2020 №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248-ФЗ «О</w:t>
      </w:r>
      <w:r w:rsidR="00EC096C">
        <w:rPr>
          <w:rFonts w:ascii="Times New Roman" w:eastAsiaTheme="minorHAnsi" w:hAnsi="Times New Roman"/>
          <w:sz w:val="28"/>
          <w:szCs w:val="28"/>
        </w:rPr>
        <w:t>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Федерации»;</w:t>
      </w:r>
    </w:p>
    <w:p w:rsidR="00BC06A2" w:rsidRPr="00BC06A2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решение об объявлении предостережения.</w:t>
      </w:r>
    </w:p>
    <w:p w:rsidR="00BC06A2" w:rsidRPr="00BC06A2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6.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1) осмотр;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2) инструментальное обследование (с применением видеозаписи);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3) экспертиза.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 xml:space="preserve">Выездное обследование проводится на основании заданий руководителя (заместителя руководителя) органа муниципального контроля. Форма задания на проведение выездного обследования утверждается </w:t>
      </w:r>
      <w:r w:rsidR="00EC096C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367D7F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="00EC096C">
        <w:rPr>
          <w:rFonts w:ascii="Times New Roman" w:eastAsiaTheme="minorHAnsi" w:hAnsi="Times New Roman"/>
          <w:sz w:val="28"/>
          <w:szCs w:val="28"/>
        </w:rPr>
        <w:t xml:space="preserve">должностными лицами 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</w:t>
      </w:r>
      <w:r>
        <w:rPr>
          <w:rFonts w:ascii="Times New Roman" w:eastAsiaTheme="minorHAnsi" w:hAnsi="Times New Roman"/>
          <w:sz w:val="28"/>
          <w:szCs w:val="28"/>
        </w:rPr>
        <w:t>коном от 31.07.2020 № 248-ФЗ «О </w:t>
      </w:r>
      <w:r w:rsidRPr="00367D7F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Pr="00BC06A2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367D7F">
        <w:rPr>
          <w:rFonts w:ascii="Times New Roman" w:eastAsiaTheme="minorHAnsi" w:hAnsi="Times New Roman"/>
          <w:sz w:val="28"/>
          <w:szCs w:val="28"/>
        </w:rPr>
        <w:t>болезнь;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367D7F">
        <w:rPr>
          <w:rFonts w:ascii="Times New Roman" w:eastAsiaTheme="minorHAnsi" w:hAnsi="Times New Roman"/>
          <w:sz w:val="28"/>
          <w:szCs w:val="28"/>
        </w:rPr>
        <w:t>нахождение за пределами Российской Федерации;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367D7F">
        <w:rPr>
          <w:rFonts w:ascii="Times New Roman" w:eastAsiaTheme="minorHAnsi" w:hAnsi="Times New Roman"/>
          <w:sz w:val="28"/>
          <w:szCs w:val="28"/>
        </w:rPr>
        <w:t>административный арест, заключение под стражу (избрание меры пресечения);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при наступлении обстоятельств непреодолимой силы, препятствующих присутствию лица при проведении контрольного </w:t>
      </w:r>
      <w:r w:rsidRPr="00367D7F">
        <w:rPr>
          <w:rFonts w:ascii="Times New Roman" w:eastAsiaTheme="minorHAnsi" w:hAnsi="Times New Roman"/>
          <w:sz w:val="28"/>
          <w:szCs w:val="28"/>
        </w:rPr>
        <w:lastRenderedPageBreak/>
        <w:t>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Для фиксации </w:t>
      </w:r>
      <w:r w:rsidR="00EC096C">
        <w:rPr>
          <w:rFonts w:ascii="Times New Roman" w:eastAsiaTheme="minorHAnsi" w:hAnsi="Times New Roman"/>
          <w:sz w:val="28"/>
          <w:szCs w:val="28"/>
        </w:rPr>
        <w:t>должностными лицами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367D7F">
        <w:rPr>
          <w:rFonts w:ascii="Times New Roman" w:eastAsiaTheme="minorHAnsi" w:hAnsi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367D7F">
        <w:rPr>
          <w:rFonts w:ascii="Times New Roman" w:eastAsiaTheme="minorHAnsi" w:hAnsi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самостоятельно. В обязательном порядке фот</w:t>
      </w:r>
      <w:proofErr w:type="gramStart"/>
      <w:r w:rsidRPr="00367D7F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367D7F">
        <w:rPr>
          <w:rFonts w:ascii="Times New Roman" w:eastAsiaTheme="minorHAnsi" w:hAnsi="Times New Roman"/>
          <w:sz w:val="28"/>
          <w:szCs w:val="28"/>
        </w:rPr>
        <w:t xml:space="preserve"> или </w:t>
      </w:r>
      <w:proofErr w:type="spellStart"/>
      <w:r w:rsidRPr="00367D7F">
        <w:rPr>
          <w:rFonts w:ascii="Times New Roman" w:eastAsiaTheme="minorHAnsi" w:hAnsi="Times New Roman"/>
          <w:sz w:val="28"/>
          <w:szCs w:val="28"/>
        </w:rPr>
        <w:t>видеофиксация</w:t>
      </w:r>
      <w:proofErr w:type="spellEnd"/>
      <w:r w:rsidRPr="00367D7F">
        <w:rPr>
          <w:rFonts w:ascii="Times New Roman" w:eastAsiaTheme="minorHAnsi" w:hAnsi="Times New Roman"/>
          <w:sz w:val="28"/>
          <w:szCs w:val="28"/>
        </w:rPr>
        <w:t xml:space="preserve"> доказательств нарушений обязательных требований осуществляется при проведении выездного обследования.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Фотографирование и видеозапись, используемые для фиксации доказательств соблюдения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</w:t>
      </w:r>
      <w:r w:rsidR="00E62E00">
        <w:rPr>
          <w:rFonts w:ascii="Times New Roman" w:eastAsiaTheme="minorHAnsi" w:hAnsi="Times New Roman"/>
          <w:sz w:val="28"/>
          <w:szCs w:val="28"/>
        </w:rPr>
        <w:t>,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 указываются место и характер выявленного нарушения обязательных требований.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 xml:space="preserve">Информация о проведении фотосъемки, аудио- и видеозаписи,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367D7F">
        <w:rPr>
          <w:rFonts w:ascii="Times New Roman" w:eastAsiaTheme="minorHAnsi" w:hAnsi="Times New Roman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E62E00">
        <w:rPr>
          <w:rFonts w:ascii="Times New Roman" w:eastAsiaTheme="minorHAnsi" w:hAnsi="Times New Roman"/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 «О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E62E00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E62E00">
        <w:rPr>
          <w:rFonts w:ascii="Times New Roman" w:eastAsiaTheme="minorHAnsi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E00"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E62E00">
        <w:rPr>
          <w:rFonts w:ascii="Times New Roman" w:eastAsiaTheme="minorHAnsi" w:hAnsi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E62E00">
        <w:rPr>
          <w:rFonts w:ascii="Times New Roman" w:eastAsiaTheme="minorHAnsi" w:hAnsi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E62E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62E00">
        <w:rPr>
          <w:rFonts w:ascii="Times New Roman" w:eastAsiaTheme="minorHAnsi" w:hAnsi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E62E00">
        <w:rPr>
          <w:rFonts w:ascii="Times New Roman" w:eastAsiaTheme="minorHAnsi" w:hAnsi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E62E00">
        <w:rPr>
          <w:rFonts w:ascii="Times New Roman" w:eastAsiaTheme="minorHAnsi" w:hAnsi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2E00">
        <w:rPr>
          <w:rFonts w:ascii="Times New Roman" w:eastAsiaTheme="minorHAnsi" w:hAnsi="Times New Roman"/>
          <w:sz w:val="28"/>
          <w:szCs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E62E00">
        <w:rPr>
          <w:rFonts w:ascii="Times New Roman" w:eastAsiaTheme="minorHAnsi" w:hAnsi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62E00" w:rsidRPr="00E62E00" w:rsidRDefault="00E62E00" w:rsidP="00E6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E00">
        <w:rPr>
          <w:rFonts w:ascii="Times New Roman" w:hAnsi="Times New Roman"/>
          <w:b/>
          <w:sz w:val="28"/>
          <w:szCs w:val="28"/>
        </w:rPr>
        <w:t>Обжалование решений органа муниципального контроля, действий (бездействия) е</w:t>
      </w:r>
      <w:r w:rsidR="00691FBA">
        <w:rPr>
          <w:rFonts w:ascii="Times New Roman" w:hAnsi="Times New Roman"/>
          <w:b/>
          <w:sz w:val="28"/>
          <w:szCs w:val="28"/>
        </w:rPr>
        <w:t>го</w:t>
      </w:r>
      <w:r w:rsidRPr="00E62E00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p w:rsidR="00E62E00" w:rsidRPr="00E62E00" w:rsidRDefault="00E62E00" w:rsidP="00E6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Правом на обжалование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 указанные в пункте 3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Судебное обжалование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лиц, возможно,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91FBA" w:rsidRPr="00691FBA" w:rsidRDefault="00957030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</w:t>
      </w:r>
      <w:r w:rsidR="00691FBA">
        <w:rPr>
          <w:rFonts w:ascii="Times New Roman" w:eastAsiaTheme="minorHAnsi" w:hAnsi="Times New Roman"/>
          <w:sz w:val="28"/>
          <w:szCs w:val="28"/>
        </w:rPr>
        <w:t>. 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Досудебное обжалование решений органа</w:t>
      </w:r>
      <w:r w:rsidR="00691FBA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 осуществляется в следующем порядке: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Жалоба пода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тся контролируемым лицом в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пунктом 3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proofErr w:type="gramStart"/>
      <w:r w:rsidRPr="00691FBA">
        <w:rPr>
          <w:rFonts w:ascii="Times New Roman" w:eastAsiaTheme="minorHAnsi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тся контролируемым лицом в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настоящим Положением, с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>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Жалоба на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действия (бездействие) его должностных лиц рассматривается руководителем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решений о проведении контрольных мероприятий;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действий (бездействия) должностных лиц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в рамках контрольных мероприятий.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Жалоба на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Жалоба на предписание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6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Жалоба может содержать ходатайство о приостановлении исполнения обжалуемого решения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691FBA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в срок не позднее 2 рабочих дней со дня регистрации жалобы принимает решение: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о приостановлении исполнения обжалуемого решения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об отказе в приостановлении исполнения обжалуемого решения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Информация о решении, указанном в пункте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Положения, направляется лицу, подавшему жалобу, в течение 1 рабочего дня с момента принятия решения.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Жалоба должна содержать: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наименование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691FBA">
        <w:rPr>
          <w:rFonts w:ascii="Times New Roman" w:eastAsiaTheme="minorHAnsi" w:hAnsi="Times New Roman"/>
          <w:sz w:val="28"/>
          <w:szCs w:val="28"/>
        </w:rPr>
        <w:lastRenderedPageBreak/>
        <w:t>взаимодействия на время рассмотрения жалобы и желаемый способ получения решения по ней;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сведения об обжалуемых решении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691FBA">
        <w:rPr>
          <w:rFonts w:ascii="Times New Roman" w:eastAsiaTheme="minorHAnsi" w:hAnsi="Times New Roman"/>
          <w:sz w:val="28"/>
          <w:szCs w:val="28"/>
        </w:rPr>
        <w:t>основания и доводы, на основании которых заявитель не согласен с решением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и (или) действием (бездействием) должностного лица.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691FBA">
        <w:rPr>
          <w:rFonts w:ascii="Times New Roman" w:eastAsiaTheme="minorHAnsi" w:hAnsi="Times New Roman"/>
          <w:sz w:val="28"/>
          <w:szCs w:val="28"/>
        </w:rPr>
        <w:t>требования лица, подавшего жалобу;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691FBA">
        <w:rPr>
          <w:rFonts w:ascii="Times New Roman" w:eastAsiaTheme="minorHAnsi" w:hAnsi="Times New Roman"/>
          <w:sz w:val="28"/>
          <w:szCs w:val="28"/>
        </w:rPr>
        <w:t>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тный номер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691FBA">
        <w:rPr>
          <w:rFonts w:ascii="Times New Roman" w:eastAsiaTheme="minorHAnsi" w:hAnsi="Times New Roman"/>
          <w:sz w:val="28"/>
          <w:szCs w:val="28"/>
        </w:rPr>
        <w:t>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691FBA" w:rsidRPr="00691FBA" w:rsidRDefault="00957030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40</w:t>
      </w:r>
      <w:r w:rsidR="00691FBA">
        <w:rPr>
          <w:rFonts w:ascii="Times New Roman" w:eastAsiaTheme="minorHAnsi" w:hAnsi="Times New Roman"/>
          <w:sz w:val="28"/>
          <w:szCs w:val="28"/>
        </w:rPr>
        <w:t>. 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органа</w:t>
      </w:r>
      <w:r w:rsidR="00691FBA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 xml:space="preserve"> либо членов их семей.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направляется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лицу, подавшему жалобу, в течение 1 рабочего дня с момента принятия решения по жалобе.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 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если: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жалоба подана после истечения сроков подачи жалобы, установленных пунктом 3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691FBA">
        <w:rPr>
          <w:rFonts w:ascii="Times New Roman" w:eastAsiaTheme="minorHAnsi" w:hAnsi="Times New Roman"/>
          <w:sz w:val="28"/>
          <w:szCs w:val="28"/>
        </w:rPr>
        <w:t>имеется решение суда по вопросам, поставленным в жалобе;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5)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ранее в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691FBA">
        <w:rPr>
          <w:rFonts w:ascii="Times New Roman" w:eastAsiaTheme="minorHAnsi" w:hAnsi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а также членов их семей;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 </w:t>
      </w:r>
      <w:r w:rsidRPr="00691FBA">
        <w:rPr>
          <w:rFonts w:ascii="Times New Roman" w:eastAsiaTheme="minorHAnsi" w:hAnsi="Times New Roman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 </w:t>
      </w:r>
      <w:r w:rsidRPr="00691FBA">
        <w:rPr>
          <w:rFonts w:ascii="Times New Roman" w:eastAsiaTheme="minorHAnsi" w:hAnsi="Times New Roman"/>
          <w:sz w:val="28"/>
          <w:szCs w:val="28"/>
        </w:rPr>
        <w:t>жалоба подана в ненадлежащий уполномоченный орган;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 </w:t>
      </w:r>
      <w:r w:rsidRPr="00691FBA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Отказ в рассмотрении жалобы по основаниям, указанным в подпунктах 3 - 8 пункта 4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Положения, не является результатом досудебного обжалования и не может служить основанием для судебного обжалования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при рассмотрении жалобы использует подсистему досудебного обжалования контрольной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 xml:space="preserve">Правила ведения подсистемы досудебного обжалования контрольной деятельности утверждаются Правительством Российской Федерации.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настоящим Положением.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должен обеспечить передачу в подсистему досудебного обжалования контрольной деятельности сведений о ходе рассмотрения жалоб.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6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Жалоба подлежит рассмотрению 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течение 20 рабочих дней со дня ее регистрации.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, но не более чем на 5 рабочих дней с момента направления запроса.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95703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91FBA" w:rsidRPr="00691FBA" w:rsidRDefault="00957030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</w:t>
      </w:r>
      <w:r w:rsidR="00691FBA">
        <w:rPr>
          <w:rFonts w:ascii="Times New Roman" w:eastAsiaTheme="minorHAnsi" w:hAnsi="Times New Roman"/>
          <w:sz w:val="28"/>
          <w:szCs w:val="28"/>
        </w:rPr>
        <w:t>. 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691FBA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5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По итогам рассмотрения жалобы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принимает одно из следующих решений: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оставляет жалобу без удовлетворения;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отменяет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полностью или частично;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отменяет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полностью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и принимает новое решение;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691FBA">
        <w:rPr>
          <w:rFonts w:ascii="Times New Roman" w:eastAsiaTheme="minorHAnsi" w:hAnsi="Times New Roman"/>
          <w:sz w:val="28"/>
          <w:szCs w:val="28"/>
        </w:rPr>
        <w:t>признает действия (бездействие) должностных лиц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5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691FBA" w:rsidRDefault="00691FBA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60A8" w:rsidRPr="005960A8" w:rsidRDefault="005960A8" w:rsidP="0059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A8">
        <w:rPr>
          <w:rFonts w:ascii="Times New Roman" w:hAnsi="Times New Roman"/>
          <w:b/>
          <w:sz w:val="28"/>
          <w:szCs w:val="28"/>
        </w:rPr>
        <w:t xml:space="preserve">Оценка результативности и эффективности деятельности органа муниципального контроля при осуществлении </w:t>
      </w:r>
    </w:p>
    <w:p w:rsidR="005960A8" w:rsidRPr="005960A8" w:rsidRDefault="005960A8" w:rsidP="0059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A8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5960A8" w:rsidRDefault="005960A8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60A8" w:rsidRPr="005960A8" w:rsidRDefault="00691FBA" w:rsidP="005960A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7030">
        <w:rPr>
          <w:rFonts w:ascii="Times New Roman" w:hAnsi="Times New Roman"/>
          <w:sz w:val="28"/>
          <w:szCs w:val="28"/>
        </w:rPr>
        <w:t>3</w:t>
      </w:r>
      <w:r w:rsidR="005960A8">
        <w:rPr>
          <w:rFonts w:ascii="Times New Roman" w:hAnsi="Times New Roman"/>
          <w:sz w:val="28"/>
          <w:szCs w:val="28"/>
        </w:rPr>
        <w:t>. </w:t>
      </w:r>
      <w:r w:rsidR="005960A8" w:rsidRPr="00D70EEA">
        <w:rPr>
          <w:rFonts w:ascii="Times New Roman" w:hAnsi="Times New Roman"/>
          <w:sz w:val="28"/>
          <w:szCs w:val="28"/>
        </w:rPr>
        <w:t xml:space="preserve">Оценка результативности </w:t>
      </w:r>
      <w:r w:rsidR="005960A8" w:rsidRPr="005960A8">
        <w:rPr>
          <w:rFonts w:ascii="Times New Roman" w:hAnsi="Times New Roman"/>
          <w:sz w:val="28"/>
          <w:szCs w:val="28"/>
        </w:rPr>
        <w:t xml:space="preserve">и эффективности деятельности </w:t>
      </w:r>
      <w:r w:rsidRPr="00691F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60A8">
        <w:rPr>
          <w:rFonts w:ascii="Times New Roman" w:hAnsi="Times New Roman"/>
          <w:sz w:val="28"/>
          <w:szCs w:val="28"/>
        </w:rPr>
        <w:t xml:space="preserve"> </w:t>
      </w:r>
      <w:r w:rsidR="005960A8" w:rsidRPr="005960A8">
        <w:rPr>
          <w:rFonts w:ascii="Times New Roman" w:hAnsi="Times New Roman"/>
          <w:sz w:val="28"/>
          <w:szCs w:val="28"/>
        </w:rPr>
        <w:t xml:space="preserve">и должностных лиц </w:t>
      </w:r>
      <w:r w:rsidRPr="00691F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5960A8" w:rsidRPr="005960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0A8" w:rsidRPr="00D70EEA">
        <w:rPr>
          <w:rFonts w:ascii="Times New Roman" w:hAnsi="Times New Roman"/>
          <w:sz w:val="28"/>
          <w:szCs w:val="28"/>
        </w:rPr>
        <w:t>по муниципальному контролю осуществляется на основе системы показателей результативности и эффективности деятельности</w:t>
      </w:r>
      <w:r w:rsidR="005960A8" w:rsidRPr="005960A8">
        <w:rPr>
          <w:rFonts w:ascii="Times New Roman" w:hAnsi="Times New Roman"/>
          <w:i/>
          <w:sz w:val="28"/>
          <w:szCs w:val="28"/>
        </w:rPr>
        <w:t xml:space="preserve"> </w:t>
      </w:r>
      <w:r w:rsidRPr="00691F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5960A8" w:rsidRPr="005960A8">
        <w:rPr>
          <w:rFonts w:ascii="Times New Roman" w:hAnsi="Times New Roman"/>
          <w:sz w:val="28"/>
          <w:szCs w:val="28"/>
        </w:rPr>
        <w:t>.</w:t>
      </w:r>
    </w:p>
    <w:p w:rsidR="005960A8" w:rsidRPr="005960A8" w:rsidRDefault="005960A8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60A8">
        <w:rPr>
          <w:rFonts w:ascii="Times New Roman" w:eastAsiaTheme="minorHAnsi" w:hAnsi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органа</w:t>
      </w:r>
      <w:r w:rsidR="00691FBA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691FBA" w:rsidRPr="005960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960A8">
        <w:rPr>
          <w:rFonts w:ascii="Times New Roman" w:eastAsiaTheme="minorHAnsi" w:hAnsi="Times New Roman"/>
          <w:sz w:val="28"/>
          <w:szCs w:val="28"/>
        </w:rPr>
        <w:t>при осуществлении муниципального контроля входят:</w:t>
      </w:r>
    </w:p>
    <w:p w:rsidR="005960A8" w:rsidRPr="005960A8" w:rsidRDefault="005960A8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</w:t>
      </w:r>
      <w:r w:rsidRPr="005960A8">
        <w:rPr>
          <w:rFonts w:ascii="Times New Roman" w:eastAsiaTheme="minorHAnsi" w:hAnsi="Times New Roman"/>
          <w:sz w:val="28"/>
          <w:szCs w:val="28"/>
        </w:rPr>
        <w:lastRenderedPageBreak/>
        <w:t>(плановые) значения и достижение которых долж</w:t>
      </w:r>
      <w:r w:rsidR="00691FBA">
        <w:rPr>
          <w:rFonts w:ascii="Times New Roman" w:eastAsiaTheme="minorHAnsi" w:hAnsi="Times New Roman"/>
          <w:sz w:val="28"/>
          <w:szCs w:val="28"/>
        </w:rPr>
        <w:t>е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н обеспечить </w:t>
      </w:r>
      <w:r w:rsidR="00691FBA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5960A8" w:rsidRPr="005960A8" w:rsidRDefault="005960A8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5960A8">
        <w:rPr>
          <w:rFonts w:ascii="Times New Roman" w:eastAsiaTheme="minorHAnsi" w:hAnsi="Times New Roman"/>
          <w:sz w:val="28"/>
          <w:szCs w:val="28"/>
        </w:rPr>
        <w:t>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5960A8" w:rsidRPr="005960A8" w:rsidRDefault="00691FBA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691FBA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 </w:t>
      </w:r>
      <w:r w:rsidR="005960A8" w:rsidRPr="005960A8">
        <w:rPr>
          <w:rFonts w:ascii="Times New Roman" w:eastAsiaTheme="minorHAnsi" w:hAnsi="Times New Roman"/>
          <w:sz w:val="28"/>
          <w:szCs w:val="28"/>
        </w:rPr>
        <w:t>ежегодно осуществля</w:t>
      </w:r>
      <w:r w:rsidR="000004DB">
        <w:rPr>
          <w:rFonts w:ascii="Times New Roman" w:eastAsiaTheme="minorHAnsi" w:hAnsi="Times New Roman"/>
          <w:sz w:val="28"/>
          <w:szCs w:val="28"/>
        </w:rPr>
        <w:t>е</w:t>
      </w:r>
      <w:r w:rsidR="005960A8" w:rsidRPr="005960A8">
        <w:rPr>
          <w:rFonts w:ascii="Times New Roman" w:eastAsiaTheme="minorHAnsi" w:hAnsi="Times New Roman"/>
          <w:sz w:val="28"/>
          <w:szCs w:val="28"/>
        </w:rPr>
        <w:t>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9A1013" w:rsidRPr="009A1013" w:rsidRDefault="009A1013" w:rsidP="009A10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013">
        <w:rPr>
          <w:rFonts w:ascii="Times New Roman" w:eastAsiaTheme="minorHAnsi" w:hAnsi="Times New Roman"/>
          <w:sz w:val="28"/>
          <w:szCs w:val="28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</w:t>
      </w:r>
      <w:r>
        <w:rPr>
          <w:rFonts w:ascii="Times New Roman" w:eastAsiaTheme="minorHAnsi" w:hAnsi="Times New Roman"/>
          <w:sz w:val="28"/>
          <w:szCs w:val="28"/>
        </w:rPr>
        <w:t>акона от 31.07.2020 № 248-ФЗ «О </w:t>
      </w:r>
      <w:r w:rsidRPr="009A1013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9A1013" w:rsidRDefault="009A1013" w:rsidP="009A10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013">
        <w:rPr>
          <w:rFonts w:ascii="Times New Roman" w:eastAsiaTheme="minorHAnsi" w:hAnsi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</w:t>
      </w:r>
      <w:r w:rsidR="00957030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9A1013">
        <w:rPr>
          <w:rFonts w:ascii="Times New Roman" w:eastAsiaTheme="minorHAnsi" w:hAnsi="Times New Roman"/>
          <w:sz w:val="28"/>
          <w:szCs w:val="28"/>
        </w:rPr>
        <w:t>Совет</w:t>
      </w:r>
      <w:r w:rsidR="00957030">
        <w:rPr>
          <w:rFonts w:ascii="Times New Roman" w:eastAsiaTheme="minorHAnsi" w:hAnsi="Times New Roman"/>
          <w:sz w:val="28"/>
          <w:szCs w:val="28"/>
        </w:rPr>
        <w:t>а</w:t>
      </w:r>
      <w:r w:rsidRPr="009A1013">
        <w:rPr>
          <w:rFonts w:ascii="Times New Roman" w:eastAsiaTheme="minorHAnsi" w:hAnsi="Times New Roman"/>
          <w:sz w:val="28"/>
          <w:szCs w:val="28"/>
        </w:rPr>
        <w:t xml:space="preserve"> депутатов ЗАТО г.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A1013">
        <w:rPr>
          <w:rFonts w:ascii="Times New Roman" w:eastAsiaTheme="minorHAnsi" w:hAnsi="Times New Roman"/>
          <w:sz w:val="28"/>
          <w:szCs w:val="28"/>
        </w:rPr>
        <w:t>Железногорск.</w:t>
      </w:r>
    </w:p>
    <w:p w:rsidR="000004DB" w:rsidRDefault="000004DB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004DB" w:rsidRPr="000004DB" w:rsidRDefault="000004DB" w:rsidP="0000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D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004DB" w:rsidRDefault="000004DB" w:rsidP="00000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A70" w:rsidRDefault="00691FBA" w:rsidP="009A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04D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004DB" w:rsidRPr="000004DB">
        <w:rPr>
          <w:rFonts w:ascii="Times New Roman" w:eastAsia="Times New Roman" w:hAnsi="Times New Roman"/>
          <w:sz w:val="28"/>
          <w:szCs w:val="28"/>
          <w:lang w:eastAsia="ru-RU"/>
        </w:rPr>
        <w:t xml:space="preserve">До 31 декабря 2023 года подготовка </w:t>
      </w:r>
      <w:r w:rsidRPr="00691FBA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="009A6A70" w:rsidRPr="005960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004DB" w:rsidRPr="000004D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691FBA">
        <w:rPr>
          <w:rFonts w:ascii="Times New Roman" w:eastAsiaTheme="minorHAnsi" w:hAnsi="Times New Roman"/>
          <w:sz w:val="28"/>
          <w:szCs w:val="28"/>
        </w:rPr>
        <w:t>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000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4DB" w:rsidRPr="000004DB">
        <w:rPr>
          <w:rFonts w:ascii="Times New Roman" w:eastAsia="Times New Roman" w:hAnsi="Times New Roman"/>
          <w:sz w:val="28"/>
          <w:szCs w:val="28"/>
          <w:lang w:eastAsia="ru-RU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B1C88" w:rsidRDefault="008B1C88" w:rsidP="00E97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proofErr w:type="gramStart"/>
      <w:r w:rsidR="00E97D91">
        <w:rPr>
          <w:rFonts w:ascii="Times New Roman" w:hAnsi="Times New Roman"/>
          <w:sz w:val="28"/>
          <w:szCs w:val="28"/>
        </w:rPr>
        <w:t xml:space="preserve">До 2030 года жалоба на решение </w:t>
      </w:r>
      <w:r w:rsidR="00DE2D2C">
        <w:rPr>
          <w:rFonts w:ascii="Times New Roman" w:hAnsi="Times New Roman"/>
          <w:sz w:val="28"/>
          <w:szCs w:val="28"/>
        </w:rPr>
        <w:t>органа муниципального контроля</w:t>
      </w:r>
      <w:r w:rsidR="00E97D91">
        <w:rPr>
          <w:rFonts w:ascii="Times New Roman" w:hAnsi="Times New Roman"/>
          <w:sz w:val="28"/>
          <w:szCs w:val="28"/>
        </w:rPr>
        <w:t>, действия (бездействие) его должностных лиц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</w:t>
      </w:r>
      <w:proofErr w:type="gramEnd"/>
      <w:r w:rsidR="00E97D91">
        <w:rPr>
          <w:rFonts w:ascii="Times New Roman" w:hAnsi="Times New Roman"/>
          <w:sz w:val="28"/>
          <w:szCs w:val="28"/>
        </w:rPr>
        <w:t xml:space="preserve">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</w:t>
      </w:r>
      <w:r w:rsidR="00E97D91">
        <w:rPr>
          <w:rFonts w:ascii="Times New Roman" w:hAnsi="Times New Roman"/>
          <w:sz w:val="28"/>
          <w:szCs w:val="28"/>
        </w:rPr>
        <w:lastRenderedPageBreak/>
        <w:t>"Единый портал государственных и муниципальных услуг (функций)") или являющегося индивидуальным предпринимателем.</w:t>
      </w:r>
    </w:p>
    <w:sectPr w:rsidR="008B1C88" w:rsidSect="002825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53" w:rsidRDefault="00387E53" w:rsidP="00640B30">
      <w:pPr>
        <w:spacing w:after="0" w:line="240" w:lineRule="auto"/>
      </w:pPr>
      <w:r>
        <w:separator/>
      </w:r>
    </w:p>
  </w:endnote>
  <w:endnote w:type="continuationSeparator" w:id="0">
    <w:p w:rsidR="00387E53" w:rsidRDefault="00387E53" w:rsidP="006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53" w:rsidRDefault="00387E53" w:rsidP="00640B30">
      <w:pPr>
        <w:spacing w:after="0" w:line="240" w:lineRule="auto"/>
      </w:pPr>
      <w:r>
        <w:separator/>
      </w:r>
    </w:p>
  </w:footnote>
  <w:footnote w:type="continuationSeparator" w:id="0">
    <w:p w:rsidR="00387E53" w:rsidRDefault="00387E53" w:rsidP="0064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04DB"/>
    <w:rsid w:val="00014DE1"/>
    <w:rsid w:val="000278A1"/>
    <w:rsid w:val="00033EEA"/>
    <w:rsid w:val="000409EB"/>
    <w:rsid w:val="000556D7"/>
    <w:rsid w:val="000715F6"/>
    <w:rsid w:val="0007577B"/>
    <w:rsid w:val="00076A08"/>
    <w:rsid w:val="000837CF"/>
    <w:rsid w:val="00095133"/>
    <w:rsid w:val="00097224"/>
    <w:rsid w:val="00097564"/>
    <w:rsid w:val="000B2F78"/>
    <w:rsid w:val="000D64FC"/>
    <w:rsid w:val="000E2CCA"/>
    <w:rsid w:val="000E4724"/>
    <w:rsid w:val="000E6E9B"/>
    <w:rsid w:val="000F0A3F"/>
    <w:rsid w:val="000F2662"/>
    <w:rsid w:val="00104003"/>
    <w:rsid w:val="00110A1D"/>
    <w:rsid w:val="00111FF1"/>
    <w:rsid w:val="001153C1"/>
    <w:rsid w:val="001217DE"/>
    <w:rsid w:val="00135058"/>
    <w:rsid w:val="001355F9"/>
    <w:rsid w:val="00140FB6"/>
    <w:rsid w:val="00150363"/>
    <w:rsid w:val="0015478D"/>
    <w:rsid w:val="00155573"/>
    <w:rsid w:val="001572AF"/>
    <w:rsid w:val="00160AAD"/>
    <w:rsid w:val="001626B2"/>
    <w:rsid w:val="00164ACA"/>
    <w:rsid w:val="00164D93"/>
    <w:rsid w:val="00172A3E"/>
    <w:rsid w:val="001A0806"/>
    <w:rsid w:val="001A0E3E"/>
    <w:rsid w:val="001A3B11"/>
    <w:rsid w:val="001B2399"/>
    <w:rsid w:val="001B2509"/>
    <w:rsid w:val="001C178C"/>
    <w:rsid w:val="001C2817"/>
    <w:rsid w:val="001C5624"/>
    <w:rsid w:val="001D3669"/>
    <w:rsid w:val="001D3E6A"/>
    <w:rsid w:val="001F144E"/>
    <w:rsid w:val="00212D33"/>
    <w:rsid w:val="00213BB8"/>
    <w:rsid w:val="002152CE"/>
    <w:rsid w:val="0021586D"/>
    <w:rsid w:val="00223A72"/>
    <w:rsid w:val="002241C9"/>
    <w:rsid w:val="00233995"/>
    <w:rsid w:val="00237BD6"/>
    <w:rsid w:val="00244C38"/>
    <w:rsid w:val="00244E6C"/>
    <w:rsid w:val="00262C73"/>
    <w:rsid w:val="002709CD"/>
    <w:rsid w:val="002825F8"/>
    <w:rsid w:val="002877DB"/>
    <w:rsid w:val="002A0580"/>
    <w:rsid w:val="002B27AD"/>
    <w:rsid w:val="002B48E6"/>
    <w:rsid w:val="002B4CF9"/>
    <w:rsid w:val="002C795C"/>
    <w:rsid w:val="002D1887"/>
    <w:rsid w:val="002D492C"/>
    <w:rsid w:val="0031333C"/>
    <w:rsid w:val="0031732A"/>
    <w:rsid w:val="003236AE"/>
    <w:rsid w:val="00327715"/>
    <w:rsid w:val="00331679"/>
    <w:rsid w:val="003374BD"/>
    <w:rsid w:val="00340EE1"/>
    <w:rsid w:val="0034210E"/>
    <w:rsid w:val="00346AE2"/>
    <w:rsid w:val="00367D7F"/>
    <w:rsid w:val="003772D2"/>
    <w:rsid w:val="0038248D"/>
    <w:rsid w:val="00383327"/>
    <w:rsid w:val="0038785B"/>
    <w:rsid w:val="00387E53"/>
    <w:rsid w:val="0039438E"/>
    <w:rsid w:val="003965E1"/>
    <w:rsid w:val="003A623E"/>
    <w:rsid w:val="003B3FAA"/>
    <w:rsid w:val="003B459A"/>
    <w:rsid w:val="003B5404"/>
    <w:rsid w:val="003B5E3C"/>
    <w:rsid w:val="003B7748"/>
    <w:rsid w:val="003B7D08"/>
    <w:rsid w:val="003C3C49"/>
    <w:rsid w:val="003C792E"/>
    <w:rsid w:val="003D1734"/>
    <w:rsid w:val="003D7E3E"/>
    <w:rsid w:val="003E70B0"/>
    <w:rsid w:val="00400468"/>
    <w:rsid w:val="00414B15"/>
    <w:rsid w:val="00423595"/>
    <w:rsid w:val="004238F2"/>
    <w:rsid w:val="0042643A"/>
    <w:rsid w:val="00430C89"/>
    <w:rsid w:val="00437654"/>
    <w:rsid w:val="00447EFD"/>
    <w:rsid w:val="00457035"/>
    <w:rsid w:val="0046755F"/>
    <w:rsid w:val="00470585"/>
    <w:rsid w:val="004707A9"/>
    <w:rsid w:val="004811BD"/>
    <w:rsid w:val="004D1560"/>
    <w:rsid w:val="004E12F7"/>
    <w:rsid w:val="004F0C26"/>
    <w:rsid w:val="00501FBE"/>
    <w:rsid w:val="00513855"/>
    <w:rsid w:val="00515763"/>
    <w:rsid w:val="00516387"/>
    <w:rsid w:val="005210C5"/>
    <w:rsid w:val="0052394E"/>
    <w:rsid w:val="00532D39"/>
    <w:rsid w:val="00541F56"/>
    <w:rsid w:val="005437AD"/>
    <w:rsid w:val="00544D7F"/>
    <w:rsid w:val="00560C5A"/>
    <w:rsid w:val="0056560E"/>
    <w:rsid w:val="00565EC9"/>
    <w:rsid w:val="00570982"/>
    <w:rsid w:val="00580ECC"/>
    <w:rsid w:val="005817C0"/>
    <w:rsid w:val="00586AC4"/>
    <w:rsid w:val="00593DA6"/>
    <w:rsid w:val="005960A8"/>
    <w:rsid w:val="005A0BD2"/>
    <w:rsid w:val="005A2605"/>
    <w:rsid w:val="005A3278"/>
    <w:rsid w:val="005C0B1A"/>
    <w:rsid w:val="005F7A23"/>
    <w:rsid w:val="00612E39"/>
    <w:rsid w:val="00630B9D"/>
    <w:rsid w:val="00630D76"/>
    <w:rsid w:val="0063639B"/>
    <w:rsid w:val="00640B30"/>
    <w:rsid w:val="006422A5"/>
    <w:rsid w:val="00642AAF"/>
    <w:rsid w:val="006442ED"/>
    <w:rsid w:val="006626E1"/>
    <w:rsid w:val="006634FB"/>
    <w:rsid w:val="00690C39"/>
    <w:rsid w:val="00691FBA"/>
    <w:rsid w:val="0069287D"/>
    <w:rsid w:val="006A50C2"/>
    <w:rsid w:val="006C1320"/>
    <w:rsid w:val="006F148A"/>
    <w:rsid w:val="006F6713"/>
    <w:rsid w:val="007172AA"/>
    <w:rsid w:val="00717F4C"/>
    <w:rsid w:val="00744848"/>
    <w:rsid w:val="00751B42"/>
    <w:rsid w:val="00753ACF"/>
    <w:rsid w:val="00776828"/>
    <w:rsid w:val="00785ED1"/>
    <w:rsid w:val="00786CD8"/>
    <w:rsid w:val="007957AA"/>
    <w:rsid w:val="00795B59"/>
    <w:rsid w:val="007961EE"/>
    <w:rsid w:val="007A3DF5"/>
    <w:rsid w:val="007A5A7E"/>
    <w:rsid w:val="007B0294"/>
    <w:rsid w:val="007B1D9D"/>
    <w:rsid w:val="007B2DD1"/>
    <w:rsid w:val="007C3850"/>
    <w:rsid w:val="007E6CFA"/>
    <w:rsid w:val="007E7831"/>
    <w:rsid w:val="007F3E89"/>
    <w:rsid w:val="007F5DFD"/>
    <w:rsid w:val="008339EE"/>
    <w:rsid w:val="0087219B"/>
    <w:rsid w:val="00872E92"/>
    <w:rsid w:val="00891D4A"/>
    <w:rsid w:val="008A18D3"/>
    <w:rsid w:val="008B0F84"/>
    <w:rsid w:val="008B10EB"/>
    <w:rsid w:val="008B1C88"/>
    <w:rsid w:val="008B52E8"/>
    <w:rsid w:val="008C46AC"/>
    <w:rsid w:val="00905086"/>
    <w:rsid w:val="00913636"/>
    <w:rsid w:val="009142F7"/>
    <w:rsid w:val="00917879"/>
    <w:rsid w:val="009257A3"/>
    <w:rsid w:val="00925B27"/>
    <w:rsid w:val="0094068E"/>
    <w:rsid w:val="00956BCB"/>
    <w:rsid w:val="00957030"/>
    <w:rsid w:val="00962402"/>
    <w:rsid w:val="00967CCE"/>
    <w:rsid w:val="00973C4F"/>
    <w:rsid w:val="009843ED"/>
    <w:rsid w:val="009A1013"/>
    <w:rsid w:val="009A2B48"/>
    <w:rsid w:val="009A2DA2"/>
    <w:rsid w:val="009A6A70"/>
    <w:rsid w:val="009A7547"/>
    <w:rsid w:val="009B73F5"/>
    <w:rsid w:val="009C3BAC"/>
    <w:rsid w:val="009C5BFA"/>
    <w:rsid w:val="009D157C"/>
    <w:rsid w:val="00A06967"/>
    <w:rsid w:val="00A10678"/>
    <w:rsid w:val="00A1347F"/>
    <w:rsid w:val="00A2012F"/>
    <w:rsid w:val="00A44A5A"/>
    <w:rsid w:val="00A5451A"/>
    <w:rsid w:val="00A548C3"/>
    <w:rsid w:val="00A6463B"/>
    <w:rsid w:val="00A75574"/>
    <w:rsid w:val="00A77259"/>
    <w:rsid w:val="00AA1EC9"/>
    <w:rsid w:val="00AA27D4"/>
    <w:rsid w:val="00AA3BFF"/>
    <w:rsid w:val="00AB220D"/>
    <w:rsid w:val="00AB6989"/>
    <w:rsid w:val="00AC7E74"/>
    <w:rsid w:val="00AD2B37"/>
    <w:rsid w:val="00AD3A4D"/>
    <w:rsid w:val="00AE6532"/>
    <w:rsid w:val="00AE7EA2"/>
    <w:rsid w:val="00AF29A9"/>
    <w:rsid w:val="00B04368"/>
    <w:rsid w:val="00B1105D"/>
    <w:rsid w:val="00B2214D"/>
    <w:rsid w:val="00B247EB"/>
    <w:rsid w:val="00B326D2"/>
    <w:rsid w:val="00B33A9E"/>
    <w:rsid w:val="00B37127"/>
    <w:rsid w:val="00B42C6F"/>
    <w:rsid w:val="00B52298"/>
    <w:rsid w:val="00B5545D"/>
    <w:rsid w:val="00B56377"/>
    <w:rsid w:val="00B57DFE"/>
    <w:rsid w:val="00B70614"/>
    <w:rsid w:val="00B74F9C"/>
    <w:rsid w:val="00B752EE"/>
    <w:rsid w:val="00B8788D"/>
    <w:rsid w:val="00B905F4"/>
    <w:rsid w:val="00B950F7"/>
    <w:rsid w:val="00B9514D"/>
    <w:rsid w:val="00B96EB1"/>
    <w:rsid w:val="00B96F9D"/>
    <w:rsid w:val="00BA0EF0"/>
    <w:rsid w:val="00BA1B05"/>
    <w:rsid w:val="00BA33CF"/>
    <w:rsid w:val="00BA6A80"/>
    <w:rsid w:val="00BA7B2E"/>
    <w:rsid w:val="00BB5BEA"/>
    <w:rsid w:val="00BB6656"/>
    <w:rsid w:val="00BB728E"/>
    <w:rsid w:val="00BC06A2"/>
    <w:rsid w:val="00BE1085"/>
    <w:rsid w:val="00BE3B1E"/>
    <w:rsid w:val="00BF55A8"/>
    <w:rsid w:val="00BF5750"/>
    <w:rsid w:val="00C0003F"/>
    <w:rsid w:val="00C01F52"/>
    <w:rsid w:val="00C04224"/>
    <w:rsid w:val="00C049CE"/>
    <w:rsid w:val="00C05CD7"/>
    <w:rsid w:val="00C21DA6"/>
    <w:rsid w:val="00C30729"/>
    <w:rsid w:val="00C443B2"/>
    <w:rsid w:val="00C4711F"/>
    <w:rsid w:val="00C64B35"/>
    <w:rsid w:val="00C74DDF"/>
    <w:rsid w:val="00C8056A"/>
    <w:rsid w:val="00C941B7"/>
    <w:rsid w:val="00C942E7"/>
    <w:rsid w:val="00CA573B"/>
    <w:rsid w:val="00CB1037"/>
    <w:rsid w:val="00CC2B96"/>
    <w:rsid w:val="00CD66E9"/>
    <w:rsid w:val="00CD76F4"/>
    <w:rsid w:val="00CF3A32"/>
    <w:rsid w:val="00D00B81"/>
    <w:rsid w:val="00D100DD"/>
    <w:rsid w:val="00D16987"/>
    <w:rsid w:val="00D25859"/>
    <w:rsid w:val="00D34CCA"/>
    <w:rsid w:val="00D37EC2"/>
    <w:rsid w:val="00D40958"/>
    <w:rsid w:val="00D43AF6"/>
    <w:rsid w:val="00D65566"/>
    <w:rsid w:val="00D666E6"/>
    <w:rsid w:val="00D747C8"/>
    <w:rsid w:val="00D8265A"/>
    <w:rsid w:val="00D942FE"/>
    <w:rsid w:val="00D95791"/>
    <w:rsid w:val="00DA27B3"/>
    <w:rsid w:val="00DB293B"/>
    <w:rsid w:val="00DB32AB"/>
    <w:rsid w:val="00DB5818"/>
    <w:rsid w:val="00DD51F5"/>
    <w:rsid w:val="00DE2D2C"/>
    <w:rsid w:val="00E03164"/>
    <w:rsid w:val="00E056FF"/>
    <w:rsid w:val="00E13181"/>
    <w:rsid w:val="00E35EDD"/>
    <w:rsid w:val="00E363E4"/>
    <w:rsid w:val="00E45408"/>
    <w:rsid w:val="00E540B9"/>
    <w:rsid w:val="00E62E00"/>
    <w:rsid w:val="00E77DBB"/>
    <w:rsid w:val="00E97693"/>
    <w:rsid w:val="00E97D91"/>
    <w:rsid w:val="00EA7FCE"/>
    <w:rsid w:val="00EB3245"/>
    <w:rsid w:val="00EB3B9D"/>
    <w:rsid w:val="00EB3D9A"/>
    <w:rsid w:val="00EB4EEE"/>
    <w:rsid w:val="00EB4F2D"/>
    <w:rsid w:val="00EC096C"/>
    <w:rsid w:val="00EC3937"/>
    <w:rsid w:val="00EC4B9D"/>
    <w:rsid w:val="00ED3D8A"/>
    <w:rsid w:val="00ED6EA2"/>
    <w:rsid w:val="00EE44F6"/>
    <w:rsid w:val="00EF02BE"/>
    <w:rsid w:val="00EF676D"/>
    <w:rsid w:val="00EF72FF"/>
    <w:rsid w:val="00F17504"/>
    <w:rsid w:val="00F17C23"/>
    <w:rsid w:val="00F203DB"/>
    <w:rsid w:val="00F32D87"/>
    <w:rsid w:val="00F35089"/>
    <w:rsid w:val="00F40B19"/>
    <w:rsid w:val="00F73AB3"/>
    <w:rsid w:val="00F77539"/>
    <w:rsid w:val="00F803FF"/>
    <w:rsid w:val="00F84F38"/>
    <w:rsid w:val="00F962EF"/>
    <w:rsid w:val="00FA7AF5"/>
    <w:rsid w:val="00FB6951"/>
    <w:rsid w:val="00FD28AC"/>
    <w:rsid w:val="00FD3CEF"/>
    <w:rsid w:val="00FD4845"/>
    <w:rsid w:val="00FE0DA7"/>
    <w:rsid w:val="00FF1E55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">
    <w:name w:val="Hyperlink"/>
    <w:basedOn w:val="a0"/>
    <w:uiPriority w:val="99"/>
    <w:unhideWhenUsed/>
    <w:rsid w:val="0051638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6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40B3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6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0B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95EB-B02F-4654-A124-C045AAAF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8110</Words>
  <Characters>46232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Бородина Ю.И.</cp:lastModifiedBy>
  <cp:revision>27</cp:revision>
  <cp:lastPrinted>2023-03-16T07:36:00Z</cp:lastPrinted>
  <dcterms:created xsi:type="dcterms:W3CDTF">2023-01-27T05:00:00Z</dcterms:created>
  <dcterms:modified xsi:type="dcterms:W3CDTF">2023-03-16T07:36:00Z</dcterms:modified>
</cp:coreProperties>
</file>